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251" w:rsidRPr="00880F0C" w:rsidRDefault="00EA1DE6" w:rsidP="00BE7F5A">
      <w:pPr>
        <w:widowControl w:val="0"/>
        <w:tabs>
          <w:tab w:val="left" w:pos="709"/>
        </w:tabs>
        <w:spacing w:after="200" w:line="360" w:lineRule="auto"/>
        <w:jc w:val="center"/>
        <w:rPr>
          <w:rFonts w:ascii="Times New Roman" w:hAnsi="Times New Roman" w:cs="Times New Roman"/>
          <w:b/>
          <w:sz w:val="24"/>
          <w:szCs w:val="24"/>
        </w:rPr>
      </w:pPr>
      <w:bookmarkStart w:id="0" w:name="_GoBack"/>
      <w:bookmarkEnd w:id="0"/>
      <w:r w:rsidRPr="00880F0C">
        <w:rPr>
          <w:rFonts w:ascii="Times New Roman" w:hAnsi="Times New Roman" w:cs="Times New Roman"/>
          <w:b/>
          <w:sz w:val="24"/>
          <w:szCs w:val="24"/>
        </w:rPr>
        <w:t>BOI DE MAMÃO NA COMUNIDADE: EDUCAÇÃO, CULTURA POPULAR E AS LINGUAGENS ARTÍSTICO-</w:t>
      </w:r>
      <w:proofErr w:type="gramStart"/>
      <w:r w:rsidRPr="00880F0C">
        <w:rPr>
          <w:rFonts w:ascii="Times New Roman" w:hAnsi="Times New Roman" w:cs="Times New Roman"/>
          <w:b/>
          <w:sz w:val="24"/>
          <w:szCs w:val="24"/>
        </w:rPr>
        <w:t>CULTURAIS</w:t>
      </w:r>
      <w:proofErr w:type="gramEnd"/>
    </w:p>
    <w:p w:rsidR="00570251" w:rsidRPr="00880F0C" w:rsidRDefault="00570251" w:rsidP="00BE7F5A">
      <w:pPr>
        <w:widowControl w:val="0"/>
        <w:tabs>
          <w:tab w:val="left" w:pos="709"/>
        </w:tabs>
        <w:spacing w:after="200" w:line="360" w:lineRule="auto"/>
        <w:jc w:val="center"/>
        <w:rPr>
          <w:rFonts w:ascii="Times New Roman" w:hAnsi="Times New Roman" w:cs="Times New Roman"/>
          <w:b/>
          <w:sz w:val="24"/>
          <w:szCs w:val="24"/>
        </w:rPr>
      </w:pPr>
    </w:p>
    <w:p w:rsidR="00570251" w:rsidRPr="00880F0C" w:rsidRDefault="00EA1DE6" w:rsidP="00BE7F5A">
      <w:pPr>
        <w:widowControl w:val="0"/>
        <w:tabs>
          <w:tab w:val="left" w:pos="709"/>
        </w:tabs>
        <w:spacing w:after="200" w:line="360" w:lineRule="auto"/>
        <w:jc w:val="center"/>
        <w:rPr>
          <w:rFonts w:ascii="Times New Roman" w:hAnsi="Times New Roman" w:cs="Times New Roman"/>
          <w:sz w:val="24"/>
          <w:szCs w:val="24"/>
        </w:rPr>
      </w:pPr>
      <w:proofErr w:type="spellStart"/>
      <w:r w:rsidRPr="00880F0C">
        <w:rPr>
          <w:rFonts w:ascii="Times New Roman" w:hAnsi="Times New Roman" w:cs="Times New Roman"/>
          <w:sz w:val="24"/>
          <w:szCs w:val="24"/>
        </w:rPr>
        <w:t>Leisla</w:t>
      </w:r>
      <w:proofErr w:type="spellEnd"/>
      <w:r w:rsidRPr="00880F0C">
        <w:rPr>
          <w:rFonts w:ascii="Times New Roman" w:hAnsi="Times New Roman" w:cs="Times New Roman"/>
          <w:sz w:val="24"/>
          <w:szCs w:val="24"/>
        </w:rPr>
        <w:t xml:space="preserve"> Costa Pereira</w:t>
      </w:r>
      <w:r w:rsidRPr="00880F0C">
        <w:rPr>
          <w:rFonts w:ascii="Times New Roman" w:hAnsi="Times New Roman" w:cs="Times New Roman"/>
          <w:sz w:val="24"/>
          <w:szCs w:val="24"/>
          <w:vertAlign w:val="superscript"/>
        </w:rPr>
        <w:footnoteReference w:id="1"/>
      </w:r>
      <w:r w:rsidRPr="00880F0C">
        <w:rPr>
          <w:rFonts w:ascii="Times New Roman" w:hAnsi="Times New Roman" w:cs="Times New Roman"/>
          <w:sz w:val="24"/>
          <w:szCs w:val="24"/>
        </w:rPr>
        <w:t>, Larissa Rocha Soares</w:t>
      </w:r>
      <w:r w:rsidRPr="00880F0C">
        <w:rPr>
          <w:rFonts w:ascii="Times New Roman" w:hAnsi="Times New Roman" w:cs="Times New Roman"/>
          <w:sz w:val="24"/>
          <w:szCs w:val="24"/>
          <w:vertAlign w:val="superscript"/>
        </w:rPr>
        <w:footnoteReference w:id="2"/>
      </w:r>
      <w:r w:rsidRPr="00880F0C">
        <w:rPr>
          <w:rFonts w:ascii="Times New Roman" w:hAnsi="Times New Roman" w:cs="Times New Roman"/>
          <w:sz w:val="24"/>
          <w:szCs w:val="24"/>
        </w:rPr>
        <w:t xml:space="preserve">, </w:t>
      </w:r>
      <w:proofErr w:type="spellStart"/>
      <w:r w:rsidRPr="00880F0C">
        <w:rPr>
          <w:rFonts w:ascii="Times New Roman" w:hAnsi="Times New Roman" w:cs="Times New Roman"/>
          <w:sz w:val="24"/>
          <w:szCs w:val="24"/>
        </w:rPr>
        <w:t>Silemar</w:t>
      </w:r>
      <w:proofErr w:type="spellEnd"/>
      <w:r w:rsidRPr="00880F0C">
        <w:rPr>
          <w:rFonts w:ascii="Times New Roman" w:hAnsi="Times New Roman" w:cs="Times New Roman"/>
          <w:sz w:val="24"/>
          <w:szCs w:val="24"/>
        </w:rPr>
        <w:t xml:space="preserve"> Maria de Medeiros da Silva</w:t>
      </w:r>
      <w:r w:rsidRPr="00880F0C">
        <w:rPr>
          <w:rFonts w:ascii="Times New Roman" w:hAnsi="Times New Roman" w:cs="Times New Roman"/>
          <w:sz w:val="24"/>
          <w:szCs w:val="24"/>
          <w:vertAlign w:val="superscript"/>
        </w:rPr>
        <w:footnoteReference w:id="3"/>
      </w:r>
      <w:r w:rsidRPr="00880F0C">
        <w:rPr>
          <w:rFonts w:ascii="Times New Roman" w:hAnsi="Times New Roman" w:cs="Times New Roman"/>
          <w:sz w:val="24"/>
          <w:szCs w:val="24"/>
        </w:rPr>
        <w:t xml:space="preserve">, </w:t>
      </w:r>
      <w:proofErr w:type="spellStart"/>
      <w:r w:rsidRPr="00880F0C">
        <w:rPr>
          <w:rFonts w:ascii="Times New Roman" w:hAnsi="Times New Roman" w:cs="Times New Roman"/>
          <w:sz w:val="24"/>
          <w:szCs w:val="24"/>
        </w:rPr>
        <w:t>Amalhene</w:t>
      </w:r>
      <w:proofErr w:type="spellEnd"/>
      <w:r w:rsidRPr="00880F0C">
        <w:rPr>
          <w:rFonts w:ascii="Times New Roman" w:hAnsi="Times New Roman" w:cs="Times New Roman"/>
          <w:sz w:val="24"/>
          <w:szCs w:val="24"/>
        </w:rPr>
        <w:t xml:space="preserve"> </w:t>
      </w:r>
      <w:proofErr w:type="spellStart"/>
      <w:r w:rsidRPr="00880F0C">
        <w:rPr>
          <w:rFonts w:ascii="Times New Roman" w:hAnsi="Times New Roman" w:cs="Times New Roman"/>
          <w:sz w:val="24"/>
          <w:szCs w:val="24"/>
        </w:rPr>
        <w:t>Baesso</w:t>
      </w:r>
      <w:proofErr w:type="spellEnd"/>
      <w:r w:rsidRPr="00880F0C">
        <w:rPr>
          <w:rFonts w:ascii="Times New Roman" w:hAnsi="Times New Roman" w:cs="Times New Roman"/>
          <w:sz w:val="24"/>
          <w:szCs w:val="24"/>
        </w:rPr>
        <w:t xml:space="preserve"> </w:t>
      </w:r>
      <w:proofErr w:type="spellStart"/>
      <w:r w:rsidRPr="00880F0C">
        <w:rPr>
          <w:rFonts w:ascii="Times New Roman" w:hAnsi="Times New Roman" w:cs="Times New Roman"/>
          <w:sz w:val="24"/>
          <w:szCs w:val="24"/>
        </w:rPr>
        <w:t>Reddig</w:t>
      </w:r>
      <w:proofErr w:type="spellEnd"/>
      <w:proofErr w:type="gramStart"/>
      <w:r w:rsidRPr="00880F0C">
        <w:rPr>
          <w:rFonts w:ascii="Times New Roman" w:hAnsi="Times New Roman" w:cs="Times New Roman"/>
          <w:sz w:val="24"/>
          <w:szCs w:val="24"/>
          <w:vertAlign w:val="superscript"/>
        </w:rPr>
        <w:footnoteReference w:id="4"/>
      </w:r>
      <w:proofErr w:type="gramEnd"/>
    </w:p>
    <w:p w:rsidR="00570251" w:rsidRPr="00880F0C" w:rsidRDefault="00570251" w:rsidP="000B0194">
      <w:pPr>
        <w:widowControl w:val="0"/>
        <w:tabs>
          <w:tab w:val="left" w:pos="709"/>
        </w:tabs>
        <w:spacing w:after="200" w:line="240" w:lineRule="auto"/>
        <w:jc w:val="center"/>
        <w:rPr>
          <w:rFonts w:ascii="Times New Roman" w:hAnsi="Times New Roman" w:cs="Times New Roman"/>
          <w:sz w:val="24"/>
          <w:szCs w:val="24"/>
        </w:rPr>
      </w:pPr>
    </w:p>
    <w:p w:rsidR="00570251" w:rsidRDefault="00EA1DE6" w:rsidP="000B0194">
      <w:pPr>
        <w:widowControl w:val="0"/>
        <w:tabs>
          <w:tab w:val="left" w:pos="709"/>
        </w:tabs>
        <w:spacing w:line="240" w:lineRule="auto"/>
        <w:jc w:val="both"/>
        <w:rPr>
          <w:rFonts w:ascii="Times New Roman" w:hAnsi="Times New Roman" w:cs="Times New Roman"/>
          <w:b/>
          <w:sz w:val="24"/>
          <w:szCs w:val="24"/>
        </w:rPr>
      </w:pPr>
      <w:r w:rsidRPr="00880F0C">
        <w:rPr>
          <w:rFonts w:ascii="Times New Roman" w:hAnsi="Times New Roman" w:cs="Times New Roman"/>
          <w:b/>
          <w:sz w:val="24"/>
          <w:szCs w:val="24"/>
        </w:rPr>
        <w:t>RESUMO</w:t>
      </w:r>
    </w:p>
    <w:p w:rsidR="00570251" w:rsidRPr="00880F0C" w:rsidRDefault="00EA1DE6" w:rsidP="000B0194">
      <w:pPr>
        <w:widowControl w:val="0"/>
        <w:tabs>
          <w:tab w:val="left" w:pos="709"/>
        </w:tabs>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 xml:space="preserve">O presente artigo tem por objetivo refletir sobre as contribuições referentes às atividades desenvolvidas no projeto de extensão Boi de Mamão na Comunidade: Educação, Cultura Popular e as Linguagens Artístico-Culturais, via edital Nº 27/2015, que </w:t>
      </w:r>
      <w:proofErr w:type="gramStart"/>
      <w:r w:rsidRPr="00880F0C">
        <w:rPr>
          <w:rFonts w:ascii="Times New Roman" w:hAnsi="Times New Roman" w:cs="Times New Roman"/>
          <w:sz w:val="24"/>
          <w:szCs w:val="24"/>
        </w:rPr>
        <w:t>encontra-se</w:t>
      </w:r>
      <w:proofErr w:type="gramEnd"/>
      <w:r w:rsidRPr="00880F0C">
        <w:rPr>
          <w:rFonts w:ascii="Times New Roman" w:hAnsi="Times New Roman" w:cs="Times New Roman"/>
          <w:sz w:val="24"/>
          <w:szCs w:val="24"/>
        </w:rPr>
        <w:t xml:space="preserve"> em sua segunda edição. Assumimos o compromisso de dar continuidade à história do Boi de Mamão da FUCRI/UNESC, ao qual foi desenvolvido nos anos de 1980 a 1990 por acadêmicos e funcionários da instituição FUCRI/UNESC. O projeto vai além da universidade, formando parcerias com as escolas públicas, em especial com os alunos do ensino médio, e entre elas, a Escola Gov. </w:t>
      </w:r>
      <w:proofErr w:type="spellStart"/>
      <w:r w:rsidRPr="00880F0C">
        <w:rPr>
          <w:rFonts w:ascii="Times New Roman" w:hAnsi="Times New Roman" w:cs="Times New Roman"/>
          <w:sz w:val="24"/>
          <w:szCs w:val="24"/>
        </w:rPr>
        <w:t>Heriberto</w:t>
      </w:r>
      <w:proofErr w:type="spellEnd"/>
      <w:r w:rsidRPr="00880F0C">
        <w:rPr>
          <w:rFonts w:ascii="Times New Roman" w:hAnsi="Times New Roman" w:cs="Times New Roman"/>
          <w:sz w:val="24"/>
          <w:szCs w:val="24"/>
        </w:rPr>
        <w:t xml:space="preserve"> Hulse - Criciúma/SC, na qual se fez um importante parceiro no edital passado Nº 23/2013, intitulado Boi de Mamão na Comunidade: Reflexões sobre Memória, História, Arte Popular, e Identidade Cultural, que </w:t>
      </w:r>
      <w:proofErr w:type="gramStart"/>
      <w:r w:rsidRPr="00880F0C">
        <w:rPr>
          <w:rFonts w:ascii="Times New Roman" w:hAnsi="Times New Roman" w:cs="Times New Roman"/>
          <w:sz w:val="24"/>
          <w:szCs w:val="24"/>
        </w:rPr>
        <w:t>desenvolveu-se</w:t>
      </w:r>
      <w:proofErr w:type="gramEnd"/>
      <w:r w:rsidRPr="00880F0C">
        <w:rPr>
          <w:rFonts w:ascii="Times New Roman" w:hAnsi="Times New Roman" w:cs="Times New Roman"/>
          <w:sz w:val="24"/>
          <w:szCs w:val="24"/>
        </w:rPr>
        <w:t xml:space="preserve"> nos anos de 2014/2015. As parcerias s</w:t>
      </w:r>
      <w:r w:rsidR="000B0194">
        <w:rPr>
          <w:rFonts w:ascii="Times New Roman" w:hAnsi="Times New Roman" w:cs="Times New Roman"/>
          <w:sz w:val="24"/>
          <w:szCs w:val="24"/>
        </w:rPr>
        <w:t>e ampliam, nesta edição, além da</w:t>
      </w:r>
      <w:r w:rsidRPr="00880F0C">
        <w:rPr>
          <w:rFonts w:ascii="Times New Roman" w:hAnsi="Times New Roman" w:cs="Times New Roman"/>
          <w:sz w:val="24"/>
          <w:szCs w:val="24"/>
        </w:rPr>
        <w:t xml:space="preserve"> </w:t>
      </w:r>
      <w:r w:rsidR="000B0194">
        <w:rPr>
          <w:rFonts w:ascii="Times New Roman" w:hAnsi="Times New Roman" w:cs="Times New Roman"/>
          <w:sz w:val="24"/>
          <w:szCs w:val="24"/>
        </w:rPr>
        <w:t>E</w:t>
      </w:r>
      <w:r w:rsidR="000B0194" w:rsidRPr="00880F0C">
        <w:rPr>
          <w:rFonts w:ascii="Times New Roman" w:hAnsi="Times New Roman" w:cs="Times New Roman"/>
          <w:sz w:val="24"/>
          <w:szCs w:val="24"/>
        </w:rPr>
        <w:t xml:space="preserve">scola Gov. </w:t>
      </w:r>
      <w:proofErr w:type="spellStart"/>
      <w:r w:rsidR="000B0194" w:rsidRPr="00880F0C">
        <w:rPr>
          <w:rFonts w:ascii="Times New Roman" w:hAnsi="Times New Roman" w:cs="Times New Roman"/>
          <w:sz w:val="24"/>
          <w:szCs w:val="24"/>
        </w:rPr>
        <w:t>Heriberto</w:t>
      </w:r>
      <w:proofErr w:type="spellEnd"/>
      <w:r w:rsidR="000B0194" w:rsidRPr="00880F0C">
        <w:rPr>
          <w:rFonts w:ascii="Times New Roman" w:hAnsi="Times New Roman" w:cs="Times New Roman"/>
          <w:sz w:val="24"/>
          <w:szCs w:val="24"/>
        </w:rPr>
        <w:t xml:space="preserve"> Hulse</w:t>
      </w:r>
      <w:r w:rsidR="000B0194">
        <w:rPr>
          <w:rFonts w:ascii="Times New Roman" w:hAnsi="Times New Roman" w:cs="Times New Roman"/>
          <w:sz w:val="24"/>
          <w:szCs w:val="24"/>
        </w:rPr>
        <w:t>,</w:t>
      </w:r>
      <w:r w:rsidRPr="00880F0C">
        <w:rPr>
          <w:rFonts w:ascii="Times New Roman" w:hAnsi="Times New Roman" w:cs="Times New Roman"/>
          <w:sz w:val="24"/>
          <w:szCs w:val="24"/>
        </w:rPr>
        <w:t xml:space="preserve"> o Colégio UNESC - Criciúma/SC e a Escola Ludovico </w:t>
      </w:r>
      <w:proofErr w:type="spellStart"/>
      <w:r w:rsidRPr="00880F0C">
        <w:rPr>
          <w:rFonts w:ascii="Times New Roman" w:hAnsi="Times New Roman" w:cs="Times New Roman"/>
          <w:sz w:val="24"/>
          <w:szCs w:val="24"/>
        </w:rPr>
        <w:t>Coccolo</w:t>
      </w:r>
      <w:proofErr w:type="spellEnd"/>
      <w:r w:rsidRPr="00880F0C">
        <w:rPr>
          <w:rFonts w:ascii="Times New Roman" w:hAnsi="Times New Roman" w:cs="Times New Roman"/>
          <w:sz w:val="24"/>
          <w:szCs w:val="24"/>
        </w:rPr>
        <w:t xml:space="preserve"> assumem conosco a dança deste folguedo, caracterizando assim o papel da extensão.</w:t>
      </w:r>
    </w:p>
    <w:p w:rsidR="00570251" w:rsidRPr="00880F0C" w:rsidRDefault="00EA1DE6" w:rsidP="000B0194">
      <w:pPr>
        <w:widowControl w:val="0"/>
        <w:pBdr>
          <w:bottom w:val="single" w:sz="12" w:space="1" w:color="auto"/>
        </w:pBdr>
        <w:tabs>
          <w:tab w:val="left" w:pos="709"/>
        </w:tabs>
        <w:spacing w:line="240" w:lineRule="auto"/>
        <w:jc w:val="both"/>
        <w:rPr>
          <w:rFonts w:ascii="Times New Roman" w:hAnsi="Times New Roman" w:cs="Times New Roman"/>
          <w:sz w:val="24"/>
          <w:szCs w:val="24"/>
        </w:rPr>
      </w:pPr>
      <w:r w:rsidRPr="00880F0C">
        <w:rPr>
          <w:rFonts w:ascii="Times New Roman" w:hAnsi="Times New Roman" w:cs="Times New Roman"/>
          <w:b/>
          <w:sz w:val="24"/>
          <w:szCs w:val="24"/>
        </w:rPr>
        <w:t xml:space="preserve">Palavras-chaves: </w:t>
      </w:r>
      <w:r w:rsidRPr="00880F0C">
        <w:rPr>
          <w:rFonts w:ascii="Times New Roman" w:hAnsi="Times New Roman" w:cs="Times New Roman"/>
          <w:sz w:val="24"/>
          <w:szCs w:val="24"/>
        </w:rPr>
        <w:t>Extensão; Cultura Popular; Boi de Mamão.</w:t>
      </w:r>
    </w:p>
    <w:p w:rsidR="0015740F" w:rsidRDefault="0015740F" w:rsidP="000B0194">
      <w:pPr>
        <w:widowControl w:val="0"/>
        <w:tabs>
          <w:tab w:val="left" w:pos="709"/>
        </w:tabs>
        <w:spacing w:line="240" w:lineRule="auto"/>
        <w:jc w:val="both"/>
        <w:rPr>
          <w:rFonts w:ascii="Times New Roman" w:hAnsi="Times New Roman" w:cs="Times New Roman"/>
          <w:b/>
          <w:sz w:val="24"/>
          <w:szCs w:val="24"/>
        </w:rPr>
      </w:pPr>
    </w:p>
    <w:p w:rsidR="00570251" w:rsidRPr="0015740F" w:rsidRDefault="00EA1DE6" w:rsidP="000B0194">
      <w:pPr>
        <w:widowControl w:val="0"/>
        <w:tabs>
          <w:tab w:val="left" w:pos="709"/>
        </w:tabs>
        <w:spacing w:line="240" w:lineRule="auto"/>
        <w:jc w:val="both"/>
        <w:rPr>
          <w:rFonts w:ascii="Times New Roman" w:hAnsi="Times New Roman" w:cs="Times New Roman"/>
          <w:sz w:val="24"/>
          <w:szCs w:val="24"/>
          <w:lang w:val="en-US"/>
        </w:rPr>
      </w:pPr>
      <w:r w:rsidRPr="0015740F">
        <w:rPr>
          <w:rFonts w:ascii="Times New Roman" w:hAnsi="Times New Roman" w:cs="Times New Roman"/>
          <w:b/>
          <w:sz w:val="24"/>
          <w:szCs w:val="24"/>
          <w:lang w:val="en-US"/>
        </w:rPr>
        <w:t xml:space="preserve">ABSTRACT: </w:t>
      </w:r>
    </w:p>
    <w:p w:rsidR="0015740F" w:rsidRPr="0015740F" w:rsidRDefault="0015740F" w:rsidP="000B0194">
      <w:pPr>
        <w:spacing w:line="240" w:lineRule="auto"/>
        <w:jc w:val="both"/>
        <w:rPr>
          <w:rFonts w:ascii="Times New Roman" w:eastAsia="Times New Roman" w:hAnsi="Times New Roman" w:cs="Times New Roman"/>
          <w:color w:val="auto"/>
          <w:sz w:val="24"/>
          <w:szCs w:val="24"/>
          <w:lang w:val="en-US"/>
        </w:rPr>
      </w:pPr>
      <w:r w:rsidRPr="0015740F">
        <w:rPr>
          <w:rFonts w:ascii="Times New Roman" w:eastAsia="Times New Roman" w:hAnsi="Times New Roman" w:cs="Times New Roman"/>
          <w:sz w:val="24"/>
          <w:szCs w:val="24"/>
          <w:lang w:val="en-US"/>
        </w:rPr>
        <w:t xml:space="preserve">This article aims to reflect on the contributions related to the activities developed in the extension project Papaya Ox in Community: Education, Popular Culture and the Artistic-Cultural Languages, via edict number. </w:t>
      </w:r>
      <w:proofErr w:type="gramStart"/>
      <w:r w:rsidRPr="0015740F">
        <w:rPr>
          <w:rFonts w:ascii="Times New Roman" w:eastAsia="Times New Roman" w:hAnsi="Times New Roman" w:cs="Times New Roman"/>
          <w:sz w:val="24"/>
          <w:szCs w:val="24"/>
          <w:lang w:val="en-US"/>
        </w:rPr>
        <w:t>27/2015, which is in its second edition.</w:t>
      </w:r>
      <w:proofErr w:type="gramEnd"/>
      <w:r w:rsidRPr="0015740F">
        <w:rPr>
          <w:rFonts w:ascii="Times New Roman" w:eastAsia="Times New Roman" w:hAnsi="Times New Roman" w:cs="Times New Roman"/>
          <w:sz w:val="24"/>
          <w:szCs w:val="24"/>
          <w:lang w:val="en-US"/>
        </w:rPr>
        <w:t xml:space="preserve"> We are committed to continuing the history of Papaya Ox of FUCRI/UNESC, which was developed in the years 1980 to 1990 by academics and officials FUCRI/UNESC institution. The project goes beyond the university, forming partnerships with public schools, particularly high school students, and among them, the School Gov. Heriberto </w:t>
      </w:r>
      <w:proofErr w:type="spellStart"/>
      <w:r w:rsidRPr="0015740F">
        <w:rPr>
          <w:rFonts w:ascii="Times New Roman" w:eastAsia="Times New Roman" w:hAnsi="Times New Roman" w:cs="Times New Roman"/>
          <w:sz w:val="24"/>
          <w:szCs w:val="24"/>
          <w:lang w:val="en-US"/>
        </w:rPr>
        <w:t>Hulse</w:t>
      </w:r>
      <w:proofErr w:type="spellEnd"/>
      <w:r w:rsidRPr="0015740F">
        <w:rPr>
          <w:rFonts w:ascii="Times New Roman" w:eastAsia="Times New Roman" w:hAnsi="Times New Roman" w:cs="Times New Roman"/>
          <w:sz w:val="24"/>
          <w:szCs w:val="24"/>
          <w:lang w:val="en-US"/>
        </w:rPr>
        <w:t xml:space="preserve"> - </w:t>
      </w:r>
      <w:proofErr w:type="spellStart"/>
      <w:r w:rsidRPr="0015740F">
        <w:rPr>
          <w:rFonts w:ascii="Times New Roman" w:eastAsia="Times New Roman" w:hAnsi="Times New Roman" w:cs="Times New Roman"/>
          <w:sz w:val="24"/>
          <w:szCs w:val="24"/>
          <w:lang w:val="en-US"/>
        </w:rPr>
        <w:t>Criciuma</w:t>
      </w:r>
      <w:proofErr w:type="spellEnd"/>
      <w:r w:rsidRPr="0015740F">
        <w:rPr>
          <w:rFonts w:ascii="Times New Roman" w:eastAsia="Times New Roman" w:hAnsi="Times New Roman" w:cs="Times New Roman"/>
          <w:sz w:val="24"/>
          <w:szCs w:val="24"/>
          <w:lang w:val="en-US"/>
        </w:rPr>
        <w:t xml:space="preserve">/SC, in which it made an important partner in the past edict number 23/2013 titled Papaya Ox in the Community: Reflections on Memory, History, Popular Art and Cultural Identity, which was developed in the years 2014/2015. Partnerships are magnified in this issue, in addition to School Gov. </w:t>
      </w:r>
      <w:r w:rsidRPr="0015740F">
        <w:rPr>
          <w:rFonts w:ascii="Times New Roman" w:eastAsia="Times New Roman" w:hAnsi="Times New Roman" w:cs="Times New Roman"/>
          <w:sz w:val="24"/>
          <w:szCs w:val="24"/>
          <w:lang w:val="en-US"/>
        </w:rPr>
        <w:lastRenderedPageBreak/>
        <w:t xml:space="preserve">Heriberto </w:t>
      </w:r>
      <w:proofErr w:type="spellStart"/>
      <w:r w:rsidRPr="0015740F">
        <w:rPr>
          <w:rFonts w:ascii="Times New Roman" w:eastAsia="Times New Roman" w:hAnsi="Times New Roman" w:cs="Times New Roman"/>
          <w:sz w:val="24"/>
          <w:szCs w:val="24"/>
          <w:lang w:val="en-US"/>
        </w:rPr>
        <w:t>Hulse</w:t>
      </w:r>
      <w:proofErr w:type="spellEnd"/>
      <w:r w:rsidRPr="0015740F">
        <w:rPr>
          <w:rFonts w:ascii="Times New Roman" w:eastAsia="Times New Roman" w:hAnsi="Times New Roman" w:cs="Times New Roman"/>
          <w:sz w:val="24"/>
          <w:szCs w:val="24"/>
          <w:lang w:val="en-US"/>
        </w:rPr>
        <w:t xml:space="preserve">, the College UNESC - </w:t>
      </w:r>
      <w:proofErr w:type="spellStart"/>
      <w:r w:rsidRPr="0015740F">
        <w:rPr>
          <w:rFonts w:ascii="Times New Roman" w:eastAsia="Times New Roman" w:hAnsi="Times New Roman" w:cs="Times New Roman"/>
          <w:sz w:val="24"/>
          <w:szCs w:val="24"/>
          <w:lang w:val="en-US"/>
        </w:rPr>
        <w:t>Criciuma</w:t>
      </w:r>
      <w:proofErr w:type="spellEnd"/>
      <w:r w:rsidRPr="0015740F">
        <w:rPr>
          <w:rFonts w:ascii="Times New Roman" w:eastAsia="Times New Roman" w:hAnsi="Times New Roman" w:cs="Times New Roman"/>
          <w:sz w:val="24"/>
          <w:szCs w:val="24"/>
          <w:lang w:val="en-US"/>
        </w:rPr>
        <w:t xml:space="preserve">/SC and the School Ludovico </w:t>
      </w:r>
      <w:proofErr w:type="spellStart"/>
      <w:r w:rsidRPr="0015740F">
        <w:rPr>
          <w:rFonts w:ascii="Times New Roman" w:eastAsia="Times New Roman" w:hAnsi="Times New Roman" w:cs="Times New Roman"/>
          <w:sz w:val="24"/>
          <w:szCs w:val="24"/>
          <w:lang w:val="en-US"/>
        </w:rPr>
        <w:t>Coccolo</w:t>
      </w:r>
      <w:proofErr w:type="spellEnd"/>
      <w:r w:rsidRPr="0015740F">
        <w:rPr>
          <w:rFonts w:ascii="Times New Roman" w:eastAsia="Times New Roman" w:hAnsi="Times New Roman" w:cs="Times New Roman"/>
          <w:sz w:val="24"/>
          <w:szCs w:val="24"/>
          <w:lang w:val="en-US"/>
        </w:rPr>
        <w:t xml:space="preserve"> take us to dance this merriment, characterizing the role of extension.</w:t>
      </w:r>
    </w:p>
    <w:p w:rsidR="0015740F" w:rsidRDefault="0015740F" w:rsidP="000B0194">
      <w:pPr>
        <w:spacing w:line="240" w:lineRule="auto"/>
        <w:jc w:val="both"/>
        <w:rPr>
          <w:rFonts w:ascii="Times New Roman" w:eastAsia="Times New Roman" w:hAnsi="Times New Roman" w:cs="Times New Roman"/>
          <w:sz w:val="24"/>
          <w:szCs w:val="24"/>
          <w:lang w:val="en-US"/>
        </w:rPr>
      </w:pPr>
      <w:r w:rsidRPr="0015740F">
        <w:rPr>
          <w:rFonts w:ascii="Times New Roman" w:eastAsia="Times New Roman" w:hAnsi="Times New Roman" w:cs="Times New Roman"/>
          <w:b/>
          <w:bCs/>
          <w:sz w:val="24"/>
          <w:szCs w:val="24"/>
          <w:lang w:val="en-US"/>
        </w:rPr>
        <w:t xml:space="preserve">Keywords: </w:t>
      </w:r>
      <w:r w:rsidRPr="0015740F">
        <w:rPr>
          <w:rFonts w:ascii="Times New Roman" w:eastAsia="Times New Roman" w:hAnsi="Times New Roman" w:cs="Times New Roman"/>
          <w:sz w:val="24"/>
          <w:szCs w:val="24"/>
          <w:lang w:val="en-US"/>
        </w:rPr>
        <w:t>Extension; Popular culture; Papaya ox.</w:t>
      </w:r>
    </w:p>
    <w:p w:rsidR="000B0194" w:rsidRDefault="000B0194" w:rsidP="000B0194">
      <w:pPr>
        <w:pBdr>
          <w:bottom w:val="single" w:sz="12" w:space="1" w:color="auto"/>
        </w:pBdr>
        <w:spacing w:line="240" w:lineRule="auto"/>
        <w:jc w:val="both"/>
        <w:rPr>
          <w:rFonts w:ascii="Times New Roman" w:eastAsia="Times New Roman" w:hAnsi="Times New Roman" w:cs="Times New Roman"/>
          <w:sz w:val="24"/>
          <w:szCs w:val="24"/>
          <w:lang w:val="en-US"/>
        </w:rPr>
      </w:pPr>
    </w:p>
    <w:p w:rsidR="000B0194" w:rsidRPr="0015740F" w:rsidRDefault="000B0194" w:rsidP="000B0194">
      <w:pPr>
        <w:spacing w:line="240" w:lineRule="auto"/>
        <w:jc w:val="both"/>
        <w:rPr>
          <w:rFonts w:ascii="Times New Roman" w:eastAsia="Times New Roman" w:hAnsi="Times New Roman" w:cs="Times New Roman"/>
          <w:color w:val="auto"/>
          <w:sz w:val="24"/>
          <w:szCs w:val="24"/>
          <w:lang w:val="en-US"/>
        </w:rPr>
      </w:pPr>
    </w:p>
    <w:p w:rsidR="00570251" w:rsidRDefault="0015740F" w:rsidP="000B0194">
      <w:pPr>
        <w:rPr>
          <w:rFonts w:ascii="Times New Roman" w:hAnsi="Times New Roman" w:cs="Times New Roman"/>
          <w:b/>
          <w:sz w:val="24"/>
          <w:szCs w:val="24"/>
        </w:rPr>
      </w:pPr>
      <w:r w:rsidRPr="004E7C16">
        <w:rPr>
          <w:rFonts w:ascii="Times New Roman" w:hAnsi="Times New Roman" w:cs="Times New Roman"/>
          <w:b/>
          <w:sz w:val="24"/>
          <w:szCs w:val="24"/>
        </w:rPr>
        <w:br w:type="page"/>
      </w:r>
      <w:proofErr w:type="gramStart"/>
      <w:r w:rsidR="00EA1DE6" w:rsidRPr="00880F0C">
        <w:rPr>
          <w:rFonts w:ascii="Times New Roman" w:hAnsi="Times New Roman" w:cs="Times New Roman"/>
          <w:b/>
          <w:sz w:val="24"/>
          <w:szCs w:val="24"/>
        </w:rPr>
        <w:lastRenderedPageBreak/>
        <w:t>1</w:t>
      </w:r>
      <w:proofErr w:type="gramEnd"/>
      <w:r w:rsidR="00EA1DE6" w:rsidRPr="00880F0C">
        <w:rPr>
          <w:rFonts w:ascii="Times New Roman" w:hAnsi="Times New Roman" w:cs="Times New Roman"/>
          <w:b/>
          <w:sz w:val="24"/>
          <w:szCs w:val="24"/>
        </w:rPr>
        <w:t xml:space="preserve"> INTRODUÇÃO</w:t>
      </w:r>
    </w:p>
    <w:p w:rsidR="000B0194" w:rsidRPr="000B0194" w:rsidRDefault="000B0194" w:rsidP="000B0194">
      <w:pPr>
        <w:rPr>
          <w:rFonts w:ascii="Times New Roman" w:hAnsi="Times New Roman" w:cs="Times New Roman"/>
          <w:b/>
          <w:sz w:val="24"/>
          <w:szCs w:val="24"/>
        </w:rPr>
      </w:pPr>
    </w:p>
    <w:p w:rsidR="00570251" w:rsidRPr="00880F0C" w:rsidRDefault="0015740F" w:rsidP="0015740F">
      <w:pPr>
        <w:widowControl w:val="0"/>
        <w:tabs>
          <w:tab w:val="left" w:pos="709"/>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ab/>
      </w:r>
      <w:r w:rsidR="00EA1DE6" w:rsidRPr="00880F0C">
        <w:rPr>
          <w:rFonts w:ascii="Times New Roman" w:hAnsi="Times New Roman" w:cs="Times New Roman"/>
          <w:sz w:val="24"/>
          <w:szCs w:val="24"/>
        </w:rPr>
        <w:t xml:space="preserve">A cultura integrada no contexto social conduz </w:t>
      </w:r>
      <w:proofErr w:type="gramStart"/>
      <w:r w:rsidR="00EA1DE6" w:rsidRPr="00880F0C">
        <w:rPr>
          <w:rFonts w:ascii="Times New Roman" w:hAnsi="Times New Roman" w:cs="Times New Roman"/>
          <w:sz w:val="24"/>
          <w:szCs w:val="24"/>
        </w:rPr>
        <w:t>à</w:t>
      </w:r>
      <w:proofErr w:type="gramEnd"/>
      <w:r w:rsidR="00EA1DE6" w:rsidRPr="00880F0C">
        <w:rPr>
          <w:rFonts w:ascii="Times New Roman" w:hAnsi="Times New Roman" w:cs="Times New Roman"/>
          <w:sz w:val="24"/>
          <w:szCs w:val="24"/>
        </w:rPr>
        <w:t xml:space="preserve"> mudanças e reorganizações, no qual estamos sujeitos a adaptações. </w:t>
      </w:r>
      <w:r w:rsidRPr="00880F0C">
        <w:rPr>
          <w:rFonts w:ascii="Times New Roman" w:hAnsi="Times New Roman" w:cs="Times New Roman"/>
          <w:sz w:val="24"/>
          <w:szCs w:val="24"/>
        </w:rPr>
        <w:t>Os resultados dessa dinâmica vêm</w:t>
      </w:r>
      <w:r w:rsidR="00EA1DE6" w:rsidRPr="00880F0C">
        <w:rPr>
          <w:rFonts w:ascii="Times New Roman" w:hAnsi="Times New Roman" w:cs="Times New Roman"/>
          <w:sz w:val="24"/>
          <w:szCs w:val="24"/>
        </w:rPr>
        <w:t xml:space="preserve"> por meio de transformações que, provocadas por diferentes manifestações culturais se dá através de suas relações, interações e até mesmo distinções. </w:t>
      </w:r>
      <w:proofErr w:type="spellStart"/>
      <w:r w:rsidR="00EA1DE6" w:rsidRPr="00880F0C">
        <w:rPr>
          <w:rFonts w:ascii="Times New Roman" w:hAnsi="Times New Roman" w:cs="Times New Roman"/>
          <w:sz w:val="24"/>
          <w:szCs w:val="24"/>
        </w:rPr>
        <w:t>Laraia</w:t>
      </w:r>
      <w:proofErr w:type="spellEnd"/>
      <w:r w:rsidR="00EA1DE6" w:rsidRPr="00880F0C">
        <w:rPr>
          <w:rFonts w:ascii="Times New Roman" w:hAnsi="Times New Roman" w:cs="Times New Roman"/>
          <w:sz w:val="24"/>
          <w:szCs w:val="24"/>
        </w:rPr>
        <w:t xml:space="preserve"> diz que “[</w:t>
      </w:r>
      <w:proofErr w:type="gramStart"/>
      <w:r w:rsidR="00EA1DE6" w:rsidRPr="00880F0C">
        <w:rPr>
          <w:rFonts w:ascii="Times New Roman" w:hAnsi="Times New Roman" w:cs="Times New Roman"/>
          <w:sz w:val="24"/>
          <w:szCs w:val="24"/>
        </w:rPr>
        <w:t>..</w:t>
      </w:r>
      <w:proofErr w:type="gramEnd"/>
      <w:r w:rsidR="00EA1DE6" w:rsidRPr="00880F0C">
        <w:rPr>
          <w:rFonts w:ascii="Times New Roman" w:hAnsi="Times New Roman" w:cs="Times New Roman"/>
          <w:sz w:val="24"/>
          <w:szCs w:val="24"/>
        </w:rPr>
        <w:t>] cada sistema cultural está sempre em mudança. Entender essa dinâmica é importante para atenuar o choque entre as gerações e evitar comportamentos preconceituosos.” (2004, p.101). Como sujeitos ativos, somos produzidos por essa cultura ou por culturas, ao mesmo tempo em que somos produtores de cultura. Nossas identidades são constituídas nessas relações, e não se fazem fixas. Esse processo de (</w:t>
      </w:r>
      <w:proofErr w:type="spellStart"/>
      <w:r w:rsidR="00EA1DE6" w:rsidRPr="00880F0C">
        <w:rPr>
          <w:rFonts w:ascii="Times New Roman" w:hAnsi="Times New Roman" w:cs="Times New Roman"/>
          <w:sz w:val="24"/>
          <w:szCs w:val="24"/>
        </w:rPr>
        <w:t>re</w:t>
      </w:r>
      <w:proofErr w:type="spellEnd"/>
      <w:proofErr w:type="gramStart"/>
      <w:r w:rsidR="00EA1DE6" w:rsidRPr="00880F0C">
        <w:rPr>
          <w:rFonts w:ascii="Times New Roman" w:hAnsi="Times New Roman" w:cs="Times New Roman"/>
          <w:sz w:val="24"/>
          <w:szCs w:val="24"/>
        </w:rPr>
        <w:t>)criando</w:t>
      </w:r>
      <w:proofErr w:type="gramEnd"/>
      <w:r w:rsidR="00EA1DE6" w:rsidRPr="00880F0C">
        <w:rPr>
          <w:rFonts w:ascii="Times New Roman" w:hAnsi="Times New Roman" w:cs="Times New Roman"/>
          <w:sz w:val="24"/>
          <w:szCs w:val="24"/>
        </w:rPr>
        <w:t xml:space="preserve"> novas identidades é trazido por Stuart Hall (2005), quando ele defende que a identidade não é tratada como algo inerte, isso é mudado de acordo com a forma como o sujeito é concebido – o que não se dá involuntariamente – é uma relação que envolve a interação do sujeito com ele mesmo, com o outro e com o mundo.  </w:t>
      </w:r>
    </w:p>
    <w:p w:rsidR="00570251" w:rsidRPr="00880F0C" w:rsidRDefault="00EA1DE6" w:rsidP="00BE7F5A">
      <w:pPr>
        <w:widowControl w:val="0"/>
        <w:tabs>
          <w:tab w:val="left" w:pos="709"/>
        </w:tabs>
        <w:spacing w:after="200"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 xml:space="preserve">Em meio </w:t>
      </w:r>
      <w:r w:rsidR="0015740F" w:rsidRPr="00880F0C">
        <w:rPr>
          <w:rFonts w:ascii="Times New Roman" w:hAnsi="Times New Roman" w:cs="Times New Roman"/>
          <w:sz w:val="24"/>
          <w:szCs w:val="24"/>
        </w:rPr>
        <w:t>a</w:t>
      </w:r>
      <w:r w:rsidRPr="00880F0C">
        <w:rPr>
          <w:rFonts w:ascii="Times New Roman" w:hAnsi="Times New Roman" w:cs="Times New Roman"/>
          <w:sz w:val="24"/>
          <w:szCs w:val="24"/>
        </w:rPr>
        <w:t xml:space="preserve"> essas modificações é possível que haja a perda de alguns costumes, crenças e até mesmo, manifestações culturais que antes faziam parte de um determinado povo. São culturas que marcaram gerações, e que, entendemos que não devem ser esquecidas. Como cultura regional catarinense, se destaca o folguedo do Boi de Mamão. Na cultura popular catarinense temos diversas manifestações culturais em vários âmbitos, dentro da religiosidade, da literatura, do artesanato, e tantas outras manifestações populares como a pesca da pandorga, as danças da festa junina. Temos, ainda, o Boi de Mamão, o Pau de Fita, a Ratoeira, o culto ao Divino Espírito Santo, Terno de Reis, a Farra do Boi, entre outros. (FUNDAÇÃO FRANKLIN CASCAES, 2008). </w:t>
      </w:r>
    </w:p>
    <w:p w:rsidR="00570251" w:rsidRPr="00880F0C" w:rsidRDefault="00EA1DE6" w:rsidP="00BE7F5A">
      <w:pPr>
        <w:widowControl w:val="0"/>
        <w:tabs>
          <w:tab w:val="left" w:pos="709"/>
        </w:tabs>
        <w:spacing w:after="200"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 xml:space="preserve">Apresentamos aqui o folguedo do Boi de Mamão e de suas particularidades, a partir do projeto Boi de Mamão na Comunidade: Educação, Cultura Popular e as Linguagens Artístico-Culturais, desenvolvidas na UNESC. Trata-se de um projeto que vem com o propósito de dar vida novamente ao Boi da FUCRI/UNESC, literalmente “ressuscitá-lo”, assim como criar grupos em escolas próximas à universidade, motivando alunos de ensino médio </w:t>
      </w:r>
      <w:proofErr w:type="gramStart"/>
      <w:r w:rsidRPr="00880F0C">
        <w:rPr>
          <w:rFonts w:ascii="Times New Roman" w:hAnsi="Times New Roman" w:cs="Times New Roman"/>
          <w:sz w:val="24"/>
          <w:szCs w:val="24"/>
        </w:rPr>
        <w:t>à</w:t>
      </w:r>
      <w:proofErr w:type="gramEnd"/>
      <w:r w:rsidRPr="00880F0C">
        <w:rPr>
          <w:rFonts w:ascii="Times New Roman" w:hAnsi="Times New Roman" w:cs="Times New Roman"/>
          <w:sz w:val="24"/>
          <w:szCs w:val="24"/>
        </w:rPr>
        <w:t xml:space="preserve"> dançar o Boi.</w:t>
      </w:r>
    </w:p>
    <w:p w:rsidR="00570251" w:rsidRPr="00880F0C" w:rsidRDefault="00EA1DE6" w:rsidP="00BE7F5A">
      <w:pPr>
        <w:widowControl w:val="0"/>
        <w:tabs>
          <w:tab w:val="left" w:pos="709"/>
        </w:tabs>
        <w:spacing w:after="200" w:line="360" w:lineRule="auto"/>
        <w:jc w:val="both"/>
        <w:rPr>
          <w:rFonts w:ascii="Times New Roman" w:hAnsi="Times New Roman" w:cs="Times New Roman"/>
          <w:b/>
          <w:sz w:val="24"/>
          <w:szCs w:val="24"/>
        </w:rPr>
      </w:pPr>
      <w:proofErr w:type="gramStart"/>
      <w:r w:rsidRPr="00880F0C">
        <w:rPr>
          <w:rFonts w:ascii="Times New Roman" w:hAnsi="Times New Roman" w:cs="Times New Roman"/>
          <w:b/>
          <w:sz w:val="24"/>
          <w:szCs w:val="24"/>
        </w:rPr>
        <w:t>2</w:t>
      </w:r>
      <w:proofErr w:type="gramEnd"/>
      <w:r w:rsidRPr="00880F0C">
        <w:rPr>
          <w:rFonts w:ascii="Times New Roman" w:hAnsi="Times New Roman" w:cs="Times New Roman"/>
          <w:b/>
          <w:sz w:val="24"/>
          <w:szCs w:val="24"/>
        </w:rPr>
        <w:t xml:space="preserve"> O BOI DE MAMÃO</w:t>
      </w:r>
    </w:p>
    <w:p w:rsidR="00570251" w:rsidRPr="00880F0C" w:rsidRDefault="00EA1DE6" w:rsidP="00BE7F5A">
      <w:pPr>
        <w:widowControl w:val="0"/>
        <w:tabs>
          <w:tab w:val="left" w:pos="709"/>
        </w:tabs>
        <w:spacing w:after="200" w:line="360" w:lineRule="auto"/>
        <w:ind w:firstLine="708"/>
        <w:jc w:val="both"/>
        <w:rPr>
          <w:rFonts w:ascii="Times New Roman" w:hAnsi="Times New Roman" w:cs="Times New Roman"/>
          <w:sz w:val="24"/>
          <w:szCs w:val="24"/>
        </w:rPr>
      </w:pPr>
      <w:r w:rsidRPr="00880F0C">
        <w:rPr>
          <w:rFonts w:ascii="Times New Roman" w:hAnsi="Times New Roman" w:cs="Times New Roman"/>
          <w:sz w:val="24"/>
          <w:szCs w:val="24"/>
        </w:rPr>
        <w:t xml:space="preserve">O Boi de Mamão é considerado uma das brincadeiras com mais amplitude do folclore catarinense. Divertida, interativa e leve, a apresentação encanta a todos, desde aqueles que já </w:t>
      </w:r>
      <w:r w:rsidRPr="00880F0C">
        <w:rPr>
          <w:rFonts w:ascii="Times New Roman" w:hAnsi="Times New Roman" w:cs="Times New Roman"/>
          <w:sz w:val="24"/>
          <w:szCs w:val="24"/>
        </w:rPr>
        <w:lastRenderedPageBreak/>
        <w:t>tiveram contato, assim como os que presenciam/</w:t>
      </w:r>
      <w:proofErr w:type="spellStart"/>
      <w:r w:rsidRPr="00880F0C">
        <w:rPr>
          <w:rFonts w:ascii="Times New Roman" w:hAnsi="Times New Roman" w:cs="Times New Roman"/>
          <w:sz w:val="24"/>
          <w:szCs w:val="24"/>
        </w:rPr>
        <w:t>experienciam</w:t>
      </w:r>
      <w:proofErr w:type="spellEnd"/>
      <w:r w:rsidRPr="00880F0C">
        <w:rPr>
          <w:rFonts w:ascii="Times New Roman" w:hAnsi="Times New Roman" w:cs="Times New Roman"/>
          <w:sz w:val="24"/>
          <w:szCs w:val="24"/>
        </w:rPr>
        <w:t xml:space="preserve"> pela primeira vez. Ele se faz como teatro de rua, manifestação popular que contempla diversas linguagens, um exercício híbrido que nos faz dançar, cantar e explorar um movimento corporal que enquanto dança, se assusta, se alegra e se envolve em uma brincadeira compartilhada com a comunidade como um todo, num exercício multicultural. </w:t>
      </w:r>
    </w:p>
    <w:p w:rsidR="00570251" w:rsidRPr="00880F0C" w:rsidRDefault="00EA1DE6" w:rsidP="00BE7F5A">
      <w:pPr>
        <w:spacing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 xml:space="preserve">Apesar de todos os estudos ainda pairam dúvidas e controvérsias sobre a origem do Boi de Mamão e seu nome em Santa Catarina. Inicialmente atribui-se aos nordestinos sua transposição para nossa ilha (Florianópolis). Ao mesmo tempo em que </w:t>
      </w:r>
      <w:proofErr w:type="gramStart"/>
      <w:r w:rsidRPr="00880F0C">
        <w:rPr>
          <w:rFonts w:ascii="Times New Roman" w:hAnsi="Times New Roman" w:cs="Times New Roman"/>
          <w:sz w:val="24"/>
          <w:szCs w:val="24"/>
        </w:rPr>
        <w:t>Câmara Cascudo (2001)</w:t>
      </w:r>
      <w:proofErr w:type="gramEnd"/>
      <w:r w:rsidRPr="00880F0C">
        <w:rPr>
          <w:rFonts w:ascii="Times New Roman" w:hAnsi="Times New Roman" w:cs="Times New Roman"/>
          <w:sz w:val="24"/>
          <w:szCs w:val="24"/>
        </w:rPr>
        <w:t xml:space="preserve"> registra no Dicionário do Folclore Brasileiro, no verbete Boi-de-Mamão, que uma pesquisa cuidadosamente feita por Nereu do Vale Pereira em 1996, deixa claro que: “não se pode partir do pressuposto de que o Boi-de-mamão catarinense tenha derivado do Bumba-meu-boi nordestino”,  para Cascudo (2001, p. 71) “comparando os folguedos dos séculos XVIII e XIX, na Espanha, como fonte importantíssima de semelhança ocorrida na organização dos grupos de bois em Santa Catarina”. </w:t>
      </w:r>
    </w:p>
    <w:p w:rsidR="00570251" w:rsidRPr="00880F0C" w:rsidRDefault="00EA1DE6" w:rsidP="00BE7F5A">
      <w:pPr>
        <w:spacing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Outra versão, das mais defendidas, é que veio de Portugal, da região dos Açores (SOARES, 2002). Há também diversos nomes, alguns deles são conhecidos por “bumba-meu-boi, boi-bumbá, boi-de-reis, boizinho, boi-da-cara-preta, boi-pintadinho. Boi-calemba, entre outros.” (FUNDAÇÃO FRANKLIN CASCAES, 2008, p. 14). Por fim, hoje é reconhecido por Boi de Mamão, onde na pressa de terminar o boi antes de uma apresentação, utilizaram um mamão verde para fazer a cabeça, e assim, ficando conhecido como Boi de Mamão (SOARES, 2002). Há também outra hipótese de que é uma derivação de “Boi-mamão”, que significaria “boi que mama” (FUNDAÇÃO FRANKLIN CASCAES, 2008).</w:t>
      </w:r>
    </w:p>
    <w:p w:rsidR="00570251" w:rsidRPr="00880F0C" w:rsidRDefault="00EA1DE6" w:rsidP="00BE7F5A">
      <w:pPr>
        <w:widowControl w:val="0"/>
        <w:tabs>
          <w:tab w:val="left" w:pos="709"/>
        </w:tabs>
        <w:spacing w:after="200"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 xml:space="preserve">O vaqueiro e seu boi são indispensáveis no folguedo. Outros principais personagens são: a Cabrinha - alegre e colorida -, a Mariana - moça alta e namoradeira, a </w:t>
      </w:r>
      <w:proofErr w:type="spellStart"/>
      <w:r w:rsidRPr="00880F0C">
        <w:rPr>
          <w:rFonts w:ascii="Times New Roman" w:hAnsi="Times New Roman" w:cs="Times New Roman"/>
          <w:sz w:val="24"/>
          <w:szCs w:val="24"/>
        </w:rPr>
        <w:t>Bernúncia</w:t>
      </w:r>
      <w:proofErr w:type="spellEnd"/>
      <w:r w:rsidRPr="00880F0C">
        <w:rPr>
          <w:rFonts w:ascii="Times New Roman" w:hAnsi="Times New Roman" w:cs="Times New Roman"/>
          <w:sz w:val="24"/>
          <w:szCs w:val="24"/>
        </w:rPr>
        <w:t xml:space="preserve"> - que come tudo, inclusive crianças -, e o Cavalinho. </w:t>
      </w:r>
      <w:proofErr w:type="gramStart"/>
      <w:r w:rsidRPr="00880F0C">
        <w:rPr>
          <w:rFonts w:ascii="Times New Roman" w:hAnsi="Times New Roman" w:cs="Times New Roman"/>
          <w:sz w:val="24"/>
          <w:szCs w:val="24"/>
        </w:rPr>
        <w:t>Pode-se</w:t>
      </w:r>
      <w:proofErr w:type="gramEnd"/>
      <w:r w:rsidRPr="00880F0C">
        <w:rPr>
          <w:rFonts w:ascii="Times New Roman" w:hAnsi="Times New Roman" w:cs="Times New Roman"/>
          <w:sz w:val="24"/>
          <w:szCs w:val="24"/>
        </w:rPr>
        <w:t xml:space="preserve"> inserir outros personagens, de acordo com a cultura de cada localidade. Há lugares em que foi acrescentado o Jacaré, Macaco, Marimbondo. No Boi de Mamão FUCRI/UNESC têm-se o desejo </w:t>
      </w:r>
      <w:r w:rsidR="0015740F">
        <w:rPr>
          <w:rFonts w:ascii="Times New Roman" w:hAnsi="Times New Roman" w:cs="Times New Roman"/>
          <w:sz w:val="24"/>
          <w:szCs w:val="24"/>
        </w:rPr>
        <w:t>de</w:t>
      </w:r>
      <w:r w:rsidRPr="00880F0C">
        <w:rPr>
          <w:rFonts w:ascii="Times New Roman" w:hAnsi="Times New Roman" w:cs="Times New Roman"/>
          <w:sz w:val="24"/>
          <w:szCs w:val="24"/>
        </w:rPr>
        <w:t xml:space="preserve"> </w:t>
      </w:r>
      <w:proofErr w:type="gramStart"/>
      <w:r w:rsidRPr="00880F0C">
        <w:rPr>
          <w:rFonts w:ascii="Times New Roman" w:hAnsi="Times New Roman" w:cs="Times New Roman"/>
          <w:sz w:val="24"/>
          <w:szCs w:val="24"/>
        </w:rPr>
        <w:t>implementar</w:t>
      </w:r>
      <w:proofErr w:type="gramEnd"/>
      <w:r w:rsidRPr="00880F0C">
        <w:rPr>
          <w:rFonts w:ascii="Times New Roman" w:hAnsi="Times New Roman" w:cs="Times New Roman"/>
          <w:sz w:val="24"/>
          <w:szCs w:val="24"/>
        </w:rPr>
        <w:t xml:space="preserve"> o Mineiro, figura de bastante representatividade na cidade de Criciúma. </w:t>
      </w:r>
    </w:p>
    <w:p w:rsidR="00570251" w:rsidRPr="00880F0C" w:rsidRDefault="00EA1DE6" w:rsidP="00BE7F5A">
      <w:pPr>
        <w:widowControl w:val="0"/>
        <w:tabs>
          <w:tab w:val="left" w:pos="709"/>
        </w:tabs>
        <w:spacing w:after="200"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 xml:space="preserve">As pessoas que dançam devem “incorporar” o seu personagem, não </w:t>
      </w:r>
      <w:proofErr w:type="gramStart"/>
      <w:r w:rsidRPr="00880F0C">
        <w:rPr>
          <w:rFonts w:ascii="Times New Roman" w:hAnsi="Times New Roman" w:cs="Times New Roman"/>
          <w:sz w:val="24"/>
          <w:szCs w:val="24"/>
        </w:rPr>
        <w:t>limitando-se</w:t>
      </w:r>
      <w:proofErr w:type="gramEnd"/>
      <w:r w:rsidRPr="00880F0C">
        <w:rPr>
          <w:rFonts w:ascii="Times New Roman" w:hAnsi="Times New Roman" w:cs="Times New Roman"/>
          <w:sz w:val="24"/>
          <w:szCs w:val="24"/>
        </w:rPr>
        <w:t xml:space="preserve"> somente à elas mesmas, mas sim, de fato à atuação, encarnando, se tornando parte do bicho, para assim provocar efetivo encantamento a quem aprecia o folguedo. Com isso, segundo </w:t>
      </w:r>
      <w:proofErr w:type="spellStart"/>
      <w:r w:rsidRPr="00880F0C">
        <w:rPr>
          <w:rFonts w:ascii="Times New Roman" w:hAnsi="Times New Roman" w:cs="Times New Roman"/>
          <w:sz w:val="24"/>
          <w:szCs w:val="24"/>
        </w:rPr>
        <w:t>Marcoliva</w:t>
      </w:r>
      <w:proofErr w:type="spellEnd"/>
      <w:r w:rsidRPr="00880F0C">
        <w:rPr>
          <w:rFonts w:ascii="Times New Roman" w:hAnsi="Times New Roman" w:cs="Times New Roman"/>
          <w:sz w:val="24"/>
          <w:szCs w:val="24"/>
        </w:rPr>
        <w:t xml:space="preserve"> (2012, p. 14):</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lastRenderedPageBreak/>
        <w:t>“Cada personagem ali representado</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r w:rsidRPr="00880F0C">
        <w:rPr>
          <w:rFonts w:ascii="Times New Roman" w:hAnsi="Times New Roman" w:cs="Times New Roman"/>
          <w:sz w:val="20"/>
          <w:szCs w:val="20"/>
        </w:rPr>
        <w:t>ganha</w:t>
      </w:r>
      <w:proofErr w:type="gramEnd"/>
      <w:r w:rsidRPr="00880F0C">
        <w:rPr>
          <w:rFonts w:ascii="Times New Roman" w:hAnsi="Times New Roman" w:cs="Times New Roman"/>
          <w:sz w:val="20"/>
          <w:szCs w:val="20"/>
        </w:rPr>
        <w:t xml:space="preserve"> vida na alma dos artistas</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a</w:t>
      </w:r>
      <w:proofErr w:type="gramEnd"/>
      <w:r w:rsidRPr="00880F0C">
        <w:rPr>
          <w:rFonts w:ascii="Times New Roman" w:hAnsi="Times New Roman" w:cs="Times New Roman"/>
          <w:sz w:val="20"/>
          <w:szCs w:val="20"/>
        </w:rPr>
        <w:t xml:space="preserve"> elegância do cavaleiro</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rodando</w:t>
      </w:r>
      <w:proofErr w:type="gramEnd"/>
      <w:r w:rsidRPr="00880F0C">
        <w:rPr>
          <w:rFonts w:ascii="Times New Roman" w:hAnsi="Times New Roman" w:cs="Times New Roman"/>
          <w:sz w:val="20"/>
          <w:szCs w:val="20"/>
        </w:rPr>
        <w:t xml:space="preserve"> com o cavalinho</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a</w:t>
      </w:r>
      <w:proofErr w:type="gramEnd"/>
      <w:r w:rsidRPr="00880F0C">
        <w:rPr>
          <w:rFonts w:ascii="Times New Roman" w:hAnsi="Times New Roman" w:cs="Times New Roman"/>
          <w:sz w:val="20"/>
          <w:szCs w:val="20"/>
        </w:rPr>
        <w:t xml:space="preserve"> cabrinha </w:t>
      </w:r>
      <w:proofErr w:type="spellStart"/>
      <w:r w:rsidRPr="00880F0C">
        <w:rPr>
          <w:rFonts w:ascii="Times New Roman" w:hAnsi="Times New Roman" w:cs="Times New Roman"/>
          <w:sz w:val="20"/>
          <w:szCs w:val="20"/>
        </w:rPr>
        <w:t>mesureica</w:t>
      </w:r>
      <w:proofErr w:type="spellEnd"/>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vem</w:t>
      </w:r>
      <w:proofErr w:type="gramEnd"/>
      <w:r w:rsidRPr="00880F0C">
        <w:rPr>
          <w:rFonts w:ascii="Times New Roman" w:hAnsi="Times New Roman" w:cs="Times New Roman"/>
          <w:sz w:val="20"/>
          <w:szCs w:val="20"/>
        </w:rPr>
        <w:t xml:space="preserve"> chegando de mansinho</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até</w:t>
      </w:r>
      <w:proofErr w:type="gramEnd"/>
      <w:r w:rsidRPr="00880F0C">
        <w:rPr>
          <w:rFonts w:ascii="Times New Roman" w:hAnsi="Times New Roman" w:cs="Times New Roman"/>
          <w:sz w:val="20"/>
          <w:szCs w:val="20"/>
        </w:rPr>
        <w:t xml:space="preserve"> o urubu é lindo</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pinicando</w:t>
      </w:r>
      <w:proofErr w:type="gramEnd"/>
      <w:r w:rsidRPr="00880F0C">
        <w:rPr>
          <w:rFonts w:ascii="Times New Roman" w:hAnsi="Times New Roman" w:cs="Times New Roman"/>
          <w:sz w:val="20"/>
          <w:szCs w:val="20"/>
        </w:rPr>
        <w:t xml:space="preserve">  o boizinho</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afugentado</w:t>
      </w:r>
      <w:proofErr w:type="gramEnd"/>
      <w:r w:rsidRPr="00880F0C">
        <w:rPr>
          <w:rFonts w:ascii="Times New Roman" w:hAnsi="Times New Roman" w:cs="Times New Roman"/>
          <w:sz w:val="20"/>
          <w:szCs w:val="20"/>
        </w:rPr>
        <w:t xml:space="preserve"> pelo cachorro</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vai</w:t>
      </w:r>
      <w:proofErr w:type="gramEnd"/>
      <w:r w:rsidRPr="00880F0C">
        <w:rPr>
          <w:rFonts w:ascii="Times New Roman" w:hAnsi="Times New Roman" w:cs="Times New Roman"/>
          <w:sz w:val="20"/>
          <w:szCs w:val="20"/>
        </w:rPr>
        <w:t xml:space="preserve"> saindo em revoada</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pouco</w:t>
      </w:r>
      <w:proofErr w:type="gramEnd"/>
      <w:r w:rsidRPr="00880F0C">
        <w:rPr>
          <w:rFonts w:ascii="Times New Roman" w:hAnsi="Times New Roman" w:cs="Times New Roman"/>
          <w:sz w:val="20"/>
          <w:szCs w:val="20"/>
        </w:rPr>
        <w:t xml:space="preserve"> a pouco entra na roda</w:t>
      </w:r>
    </w:p>
    <w:p w:rsidR="00570251" w:rsidRPr="00880F0C" w:rsidRDefault="00EA1DE6" w:rsidP="00BE7F5A">
      <w:pPr>
        <w:widowControl w:val="0"/>
        <w:tabs>
          <w:tab w:val="left" w:pos="709"/>
        </w:tabs>
        <w:spacing w:line="360" w:lineRule="auto"/>
        <w:ind w:left="2160" w:firstLine="720"/>
        <w:jc w:val="right"/>
        <w:rPr>
          <w:rFonts w:ascii="Times New Roman" w:hAnsi="Times New Roman" w:cs="Times New Roman"/>
          <w:sz w:val="20"/>
          <w:szCs w:val="20"/>
        </w:rPr>
      </w:pPr>
      <w:proofErr w:type="gramStart"/>
      <w:r w:rsidRPr="00880F0C">
        <w:rPr>
          <w:rFonts w:ascii="Times New Roman" w:hAnsi="Times New Roman" w:cs="Times New Roman"/>
          <w:sz w:val="20"/>
          <w:szCs w:val="20"/>
        </w:rPr>
        <w:t>toda</w:t>
      </w:r>
      <w:proofErr w:type="gramEnd"/>
      <w:r w:rsidRPr="00880F0C">
        <w:rPr>
          <w:rFonts w:ascii="Times New Roman" w:hAnsi="Times New Roman" w:cs="Times New Roman"/>
          <w:sz w:val="20"/>
          <w:szCs w:val="20"/>
        </w:rPr>
        <w:t xml:space="preserve"> alegre a bicharada.”</w:t>
      </w:r>
    </w:p>
    <w:p w:rsidR="00570251" w:rsidRPr="00880F0C" w:rsidRDefault="00570251" w:rsidP="00BE7F5A">
      <w:pPr>
        <w:widowControl w:val="0"/>
        <w:tabs>
          <w:tab w:val="left" w:pos="709"/>
        </w:tabs>
        <w:spacing w:after="200" w:line="360" w:lineRule="auto"/>
        <w:ind w:left="2160" w:firstLine="720"/>
        <w:jc w:val="right"/>
        <w:rPr>
          <w:rFonts w:ascii="Times New Roman" w:hAnsi="Times New Roman" w:cs="Times New Roman"/>
          <w:sz w:val="24"/>
          <w:szCs w:val="24"/>
        </w:rPr>
      </w:pPr>
    </w:p>
    <w:p w:rsidR="00570251" w:rsidRPr="00880F0C" w:rsidRDefault="00EA1DE6" w:rsidP="00BE7F5A">
      <w:pPr>
        <w:widowControl w:val="0"/>
        <w:tabs>
          <w:tab w:val="left" w:pos="709"/>
        </w:tabs>
        <w:spacing w:after="200" w:line="360" w:lineRule="auto"/>
        <w:ind w:firstLine="720"/>
        <w:jc w:val="both"/>
        <w:rPr>
          <w:rFonts w:ascii="Times New Roman" w:eastAsia="Times New Roman" w:hAnsi="Times New Roman" w:cs="Times New Roman"/>
          <w:color w:val="FF0000"/>
          <w:sz w:val="24"/>
          <w:szCs w:val="24"/>
        </w:rPr>
      </w:pPr>
      <w:r w:rsidRPr="00880F0C">
        <w:rPr>
          <w:rFonts w:ascii="Times New Roman" w:hAnsi="Times New Roman" w:cs="Times New Roman"/>
          <w:sz w:val="24"/>
          <w:szCs w:val="24"/>
        </w:rPr>
        <w:t xml:space="preserve">O cantador/puxador desempenha importante papel de orientador, pois por meio de seus versos cantados, improvisados e rimados, ele conta o enredo que compreende na história da morte e ressurreição do Boi. Nesse processo, ele chama a “bicharada” para a roda, </w:t>
      </w:r>
      <w:proofErr w:type="gramStart"/>
      <w:r w:rsidRPr="00880F0C">
        <w:rPr>
          <w:rFonts w:ascii="Times New Roman" w:hAnsi="Times New Roman" w:cs="Times New Roman"/>
          <w:sz w:val="24"/>
          <w:szCs w:val="24"/>
        </w:rPr>
        <w:t>onde</w:t>
      </w:r>
      <w:proofErr w:type="gramEnd"/>
      <w:r w:rsidRPr="00880F0C">
        <w:rPr>
          <w:rFonts w:ascii="Times New Roman" w:hAnsi="Times New Roman" w:cs="Times New Roman"/>
          <w:sz w:val="24"/>
          <w:szCs w:val="24"/>
        </w:rPr>
        <w:t xml:space="preserve"> estes vão adentrando o espaço com seu brilho, magia e alegria. Desse modo, o folguedo do Boi de Mamão oportuniza a conquista de novos espaços, de trocas de brincadeiras, alegria, euforia, assim também como, um espaço de ensino, pesquisa e extensão, a qual a universidade propõe. Sobre estes fatos, existe também o objetivo de não deixarmos o folguedo ‘‘morrer’’ realizando assim, a ressurreição do antigo Boi de Mamão da FUCRI/UNESC que foi desenvolvido pelo professor </w:t>
      </w:r>
      <w:proofErr w:type="spellStart"/>
      <w:r w:rsidRPr="00880F0C">
        <w:rPr>
          <w:rFonts w:ascii="Times New Roman" w:hAnsi="Times New Roman" w:cs="Times New Roman"/>
          <w:sz w:val="24"/>
          <w:szCs w:val="24"/>
        </w:rPr>
        <w:t>Edi</w:t>
      </w:r>
      <w:proofErr w:type="spellEnd"/>
      <w:r w:rsidRPr="00880F0C">
        <w:rPr>
          <w:rFonts w:ascii="Times New Roman" w:hAnsi="Times New Roman" w:cs="Times New Roman"/>
          <w:sz w:val="24"/>
          <w:szCs w:val="24"/>
        </w:rPr>
        <w:t xml:space="preserve"> </w:t>
      </w:r>
      <w:proofErr w:type="spellStart"/>
      <w:r w:rsidRPr="00880F0C">
        <w:rPr>
          <w:rFonts w:ascii="Times New Roman" w:hAnsi="Times New Roman" w:cs="Times New Roman"/>
          <w:sz w:val="24"/>
          <w:szCs w:val="24"/>
        </w:rPr>
        <w:t>Balod</w:t>
      </w:r>
      <w:proofErr w:type="spellEnd"/>
      <w:r w:rsidRPr="00880F0C">
        <w:rPr>
          <w:rFonts w:ascii="Times New Roman" w:hAnsi="Times New Roman" w:cs="Times New Roman"/>
          <w:sz w:val="24"/>
          <w:szCs w:val="24"/>
        </w:rPr>
        <w:t xml:space="preserve"> envolvendo funcionários, parceiros e acadêmicos nos anos de 1980 a 1990.  </w:t>
      </w:r>
    </w:p>
    <w:p w:rsidR="00570251" w:rsidRPr="00880F0C" w:rsidRDefault="00EA1DE6" w:rsidP="00BE7F5A">
      <w:pPr>
        <w:widowControl w:val="0"/>
        <w:tabs>
          <w:tab w:val="left" w:pos="709"/>
        </w:tabs>
        <w:spacing w:after="200"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Com o intuito de (</w:t>
      </w:r>
      <w:proofErr w:type="spellStart"/>
      <w:r w:rsidRPr="00880F0C">
        <w:rPr>
          <w:rFonts w:ascii="Times New Roman" w:hAnsi="Times New Roman" w:cs="Times New Roman"/>
          <w:sz w:val="24"/>
          <w:szCs w:val="24"/>
        </w:rPr>
        <w:t>re</w:t>
      </w:r>
      <w:proofErr w:type="spellEnd"/>
      <w:proofErr w:type="gramStart"/>
      <w:r w:rsidRPr="00880F0C">
        <w:rPr>
          <w:rFonts w:ascii="Times New Roman" w:hAnsi="Times New Roman" w:cs="Times New Roman"/>
          <w:sz w:val="24"/>
          <w:szCs w:val="24"/>
        </w:rPr>
        <w:t>)significar</w:t>
      </w:r>
      <w:proofErr w:type="gramEnd"/>
      <w:r w:rsidRPr="00880F0C">
        <w:rPr>
          <w:rFonts w:ascii="Times New Roman" w:hAnsi="Times New Roman" w:cs="Times New Roman"/>
          <w:sz w:val="24"/>
          <w:szCs w:val="24"/>
        </w:rPr>
        <w:t xml:space="preserve"> a importância dessa narrativa, o projeto vai além da universidade se expandindo para comunidades, assumindo o compromisso de trabalhar a cultura regional e compartilhar com os jovens que a cultura pode-se fazer com práticas coletivas. O projeto visa essa dinâmica, a importância de um trabalho interdisciplinar dentro e fora da universidade. Pensando nesses aspectos até quando será compartilhado, brincado e vivenciado o Boi de Mamão? As memórias que ficam armazenadas com as pessoas que vivenciam essa experiência e co</w:t>
      </w:r>
      <w:r w:rsidR="0015740F">
        <w:rPr>
          <w:rFonts w:ascii="Times New Roman" w:hAnsi="Times New Roman" w:cs="Times New Roman"/>
          <w:sz w:val="24"/>
          <w:szCs w:val="24"/>
        </w:rPr>
        <w:t>ntato, ao qual são</w:t>
      </w:r>
      <w:r w:rsidRPr="00880F0C">
        <w:rPr>
          <w:rFonts w:ascii="Times New Roman" w:hAnsi="Times New Roman" w:cs="Times New Roman"/>
          <w:sz w:val="24"/>
          <w:szCs w:val="24"/>
        </w:rPr>
        <w:t xml:space="preserve"> passadas de geração em geração, e podem ser também passadas de jovens para jovens? Por que não?</w:t>
      </w:r>
    </w:p>
    <w:p w:rsidR="00570251" w:rsidRPr="00880F0C" w:rsidRDefault="00EA1DE6" w:rsidP="00BE7F5A">
      <w:pPr>
        <w:widowControl w:val="0"/>
        <w:tabs>
          <w:tab w:val="left" w:pos="709"/>
        </w:tabs>
        <w:spacing w:after="200" w:line="360" w:lineRule="auto"/>
        <w:jc w:val="both"/>
        <w:rPr>
          <w:rFonts w:ascii="Times New Roman" w:hAnsi="Times New Roman" w:cs="Times New Roman"/>
          <w:b/>
          <w:sz w:val="24"/>
          <w:szCs w:val="24"/>
        </w:rPr>
      </w:pPr>
      <w:proofErr w:type="gramStart"/>
      <w:r w:rsidRPr="00880F0C">
        <w:rPr>
          <w:rFonts w:ascii="Times New Roman" w:hAnsi="Times New Roman" w:cs="Times New Roman"/>
          <w:b/>
          <w:sz w:val="24"/>
          <w:szCs w:val="24"/>
        </w:rPr>
        <w:t>3</w:t>
      </w:r>
      <w:proofErr w:type="gramEnd"/>
      <w:r w:rsidRPr="00880F0C">
        <w:rPr>
          <w:rFonts w:ascii="Times New Roman" w:hAnsi="Times New Roman" w:cs="Times New Roman"/>
          <w:b/>
          <w:sz w:val="24"/>
          <w:szCs w:val="24"/>
        </w:rPr>
        <w:t xml:space="preserve"> O PROJETO BOI DE MAMÃO NA COMUNIDADE: EDUCAÇÃO, CULTURA POPULAR E AS LINGUAGENS ARTÍSTICO-CULTURAIS</w:t>
      </w:r>
    </w:p>
    <w:p w:rsidR="00570251" w:rsidRPr="00880F0C" w:rsidRDefault="00EA1DE6" w:rsidP="00BE7F5A">
      <w:pPr>
        <w:widowControl w:val="0"/>
        <w:spacing w:line="360" w:lineRule="auto"/>
        <w:ind w:firstLine="708"/>
        <w:jc w:val="both"/>
        <w:rPr>
          <w:rFonts w:ascii="Times New Roman" w:hAnsi="Times New Roman" w:cs="Times New Roman"/>
          <w:sz w:val="24"/>
          <w:szCs w:val="24"/>
        </w:rPr>
      </w:pPr>
      <w:r w:rsidRPr="00880F0C">
        <w:rPr>
          <w:rFonts w:ascii="Times New Roman" w:hAnsi="Times New Roman" w:cs="Times New Roman"/>
          <w:sz w:val="24"/>
          <w:szCs w:val="24"/>
        </w:rPr>
        <w:t xml:space="preserve">O projeto de extensão Boi de Mamão na Comunidade: Educação, Cultura Popular e as </w:t>
      </w:r>
      <w:r w:rsidRPr="00880F0C">
        <w:rPr>
          <w:rFonts w:ascii="Times New Roman" w:hAnsi="Times New Roman" w:cs="Times New Roman"/>
          <w:sz w:val="24"/>
          <w:szCs w:val="24"/>
        </w:rPr>
        <w:lastRenderedPageBreak/>
        <w:t xml:space="preserve">Linguagens Artístico-Culturais estabelece uma relação muito intensa com a cultura popular referente ao folguedo. A inserção na realidade social por meio do projeto visa estimular e garantir o envolvimento dos acadêmicos, dos professores e pesquisadores na discussão e encaminhamento de proposta de ensino, pesquisa e extensão a partir da demanda da própria comunidade. Nesse sentido, vivencia a pesquisa, o ensino e a extensão, prática que a instituição fomenta. “Este elo envolve parcerias e troca de saberes, estabelecidas pelo diálogo entre as partes envolvidas.” (CERETTA </w:t>
      </w:r>
      <w:proofErr w:type="gramStart"/>
      <w:r w:rsidRPr="00880F0C">
        <w:rPr>
          <w:rFonts w:ascii="Times New Roman" w:hAnsi="Times New Roman" w:cs="Times New Roman"/>
          <w:sz w:val="24"/>
          <w:szCs w:val="24"/>
        </w:rPr>
        <w:t>et</w:t>
      </w:r>
      <w:proofErr w:type="gramEnd"/>
      <w:r w:rsidRPr="00880F0C">
        <w:rPr>
          <w:rFonts w:ascii="Times New Roman" w:hAnsi="Times New Roman" w:cs="Times New Roman"/>
          <w:sz w:val="24"/>
          <w:szCs w:val="24"/>
        </w:rPr>
        <w:t xml:space="preserve"> al., 2016, p. 8).  Estabelecer essa conexão com a comunidade via extensão transcende de forma efetiva, oportunizando resgate da cultura regional local, culminando em resultados positivos para pesquisa.</w:t>
      </w:r>
    </w:p>
    <w:p w:rsidR="00570251" w:rsidRPr="00880F0C" w:rsidRDefault="00EA1DE6" w:rsidP="00BE7F5A">
      <w:pPr>
        <w:widowControl w:val="0"/>
        <w:tabs>
          <w:tab w:val="left" w:pos="709"/>
        </w:tabs>
        <w:spacing w:after="200" w:line="360" w:lineRule="auto"/>
        <w:ind w:firstLine="708"/>
        <w:jc w:val="both"/>
        <w:rPr>
          <w:rFonts w:ascii="Times New Roman" w:hAnsi="Times New Roman" w:cs="Times New Roman"/>
          <w:sz w:val="24"/>
          <w:szCs w:val="24"/>
        </w:rPr>
      </w:pPr>
      <w:r w:rsidRPr="00880F0C">
        <w:rPr>
          <w:rFonts w:ascii="Times New Roman" w:eastAsia="Times New Roman" w:hAnsi="Times New Roman" w:cs="Times New Roman"/>
          <w:sz w:val="24"/>
          <w:szCs w:val="24"/>
        </w:rPr>
        <w:t xml:space="preserve"> </w:t>
      </w:r>
      <w:r w:rsidRPr="00880F0C">
        <w:rPr>
          <w:rFonts w:ascii="Times New Roman" w:hAnsi="Times New Roman" w:cs="Times New Roman"/>
          <w:sz w:val="24"/>
          <w:szCs w:val="24"/>
        </w:rPr>
        <w:t xml:space="preserve">Um folguedo que se constrói a partir de um grupo comprometido com a ressurreição do Boi da FUCRI/UNESC. Esta história moveu um projeto anterior aprovado pelo Edital Nº 23/2013, intitulado Boi de Mamão na Comunidade: Reflexões sobre Memória, História, Arte Popular, e Identidade Cultural, nos anos de 2014/2015. Os trabalhos contemplaram uma escola pública: Escola de Educação Básica Gov. </w:t>
      </w:r>
      <w:proofErr w:type="spellStart"/>
      <w:r w:rsidRPr="00880F0C">
        <w:rPr>
          <w:rFonts w:ascii="Times New Roman" w:hAnsi="Times New Roman" w:cs="Times New Roman"/>
          <w:sz w:val="24"/>
          <w:szCs w:val="24"/>
        </w:rPr>
        <w:t>Heriberto</w:t>
      </w:r>
      <w:proofErr w:type="spellEnd"/>
      <w:r w:rsidRPr="00880F0C">
        <w:rPr>
          <w:rFonts w:ascii="Times New Roman" w:hAnsi="Times New Roman" w:cs="Times New Roman"/>
          <w:sz w:val="24"/>
          <w:szCs w:val="24"/>
        </w:rPr>
        <w:t xml:space="preserve"> Hulse - Criciúma/SC, onde teve a construção dos seus próprios personagens seu Boi de Mamão e enredo. Além do trabalho na escola, o projeto contemplou estudos sobre a história do Boi de Mamão, visando à confecção dos personagens e restauração (que desde 1990 estava desativado)</w:t>
      </w:r>
      <w:proofErr w:type="gramStart"/>
      <w:r w:rsidRPr="00880F0C">
        <w:rPr>
          <w:rFonts w:ascii="Times New Roman" w:hAnsi="Times New Roman" w:cs="Times New Roman"/>
          <w:sz w:val="24"/>
          <w:szCs w:val="24"/>
        </w:rPr>
        <w:t xml:space="preserve">  </w:t>
      </w:r>
      <w:proofErr w:type="gramEnd"/>
      <w:r w:rsidRPr="00880F0C">
        <w:rPr>
          <w:rFonts w:ascii="Times New Roman" w:hAnsi="Times New Roman" w:cs="Times New Roman"/>
          <w:sz w:val="24"/>
          <w:szCs w:val="24"/>
        </w:rPr>
        <w:t>– e apresentação –  do Boi de Mamão FUCRI/UNESC. Uma das ações realizadas foi I Encontro dos Bois, que contou com a apresentação de diferentes grupos da região realizando a brincadeira com seus Bois de Mamão. O Curso de Artes Visuais Licenciatura e Bacharelado tem envolvimento, com a participação dos acadêmicos como voluntários.</w:t>
      </w:r>
    </w:p>
    <w:p w:rsidR="00570251" w:rsidRPr="00880F0C" w:rsidRDefault="00EA1DE6" w:rsidP="00BE7F5A">
      <w:pPr>
        <w:widowControl w:val="0"/>
        <w:tabs>
          <w:tab w:val="left" w:pos="709"/>
        </w:tabs>
        <w:spacing w:after="200"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 xml:space="preserve">O projeto atual, nomeado Boi de Mamão na Comunidade: Educação, Cultura Popular e as Linguagens Artístico-Culturais, aprovado pelo Edital Nº 27/2015, que acontece nos anos de 2016/2017, se renova assumindo o compromisso de continuar essa história, </w:t>
      </w:r>
      <w:proofErr w:type="spellStart"/>
      <w:r w:rsidRPr="00880F0C">
        <w:rPr>
          <w:rFonts w:ascii="Times New Roman" w:hAnsi="Times New Roman" w:cs="Times New Roman"/>
          <w:sz w:val="24"/>
          <w:szCs w:val="24"/>
        </w:rPr>
        <w:t>atendendendo</w:t>
      </w:r>
      <w:proofErr w:type="spellEnd"/>
      <w:r w:rsidRPr="00880F0C">
        <w:rPr>
          <w:rFonts w:ascii="Times New Roman" w:hAnsi="Times New Roman" w:cs="Times New Roman"/>
          <w:sz w:val="24"/>
          <w:szCs w:val="24"/>
        </w:rPr>
        <w:t xml:space="preserve"> as demandas da comunidade. </w:t>
      </w:r>
      <w:r w:rsidR="0015740F" w:rsidRPr="00880F0C">
        <w:rPr>
          <w:rFonts w:ascii="Times New Roman" w:hAnsi="Times New Roman" w:cs="Times New Roman"/>
          <w:sz w:val="24"/>
          <w:szCs w:val="24"/>
        </w:rPr>
        <w:t>As atividade</w:t>
      </w:r>
      <w:r w:rsidR="0015740F">
        <w:rPr>
          <w:rFonts w:ascii="Times New Roman" w:hAnsi="Times New Roman" w:cs="Times New Roman"/>
          <w:sz w:val="24"/>
          <w:szCs w:val="24"/>
        </w:rPr>
        <w:t>s</w:t>
      </w:r>
      <w:r w:rsidR="0015740F" w:rsidRPr="00880F0C">
        <w:rPr>
          <w:rFonts w:ascii="Times New Roman" w:hAnsi="Times New Roman" w:cs="Times New Roman"/>
          <w:sz w:val="24"/>
          <w:szCs w:val="24"/>
        </w:rPr>
        <w:t xml:space="preserve"> previstas no projeto aprovado vêm</w:t>
      </w:r>
      <w:r w:rsidRPr="00880F0C">
        <w:rPr>
          <w:rFonts w:ascii="Times New Roman" w:hAnsi="Times New Roman" w:cs="Times New Roman"/>
          <w:sz w:val="24"/>
          <w:szCs w:val="24"/>
        </w:rPr>
        <w:t xml:space="preserve"> send</w:t>
      </w:r>
      <w:r w:rsidR="0015740F">
        <w:rPr>
          <w:rFonts w:ascii="Times New Roman" w:hAnsi="Times New Roman" w:cs="Times New Roman"/>
          <w:sz w:val="24"/>
          <w:szCs w:val="24"/>
        </w:rPr>
        <w:t>o pondo em prática: Oficinas de</w:t>
      </w:r>
      <w:r w:rsidRPr="00880F0C">
        <w:rPr>
          <w:rFonts w:ascii="Times New Roman" w:hAnsi="Times New Roman" w:cs="Times New Roman"/>
          <w:sz w:val="24"/>
          <w:szCs w:val="24"/>
        </w:rPr>
        <w:t xml:space="preserve"> miniaturas dos personagens do Boi de Mamão, com alunos do segundo ano em parceria com o Colégio </w:t>
      </w:r>
      <w:proofErr w:type="spellStart"/>
      <w:r w:rsidRPr="00880F0C">
        <w:rPr>
          <w:rFonts w:ascii="Times New Roman" w:hAnsi="Times New Roman" w:cs="Times New Roman"/>
          <w:sz w:val="24"/>
          <w:szCs w:val="24"/>
        </w:rPr>
        <w:t>Unesc</w:t>
      </w:r>
      <w:proofErr w:type="spellEnd"/>
      <w:r w:rsidRPr="00880F0C">
        <w:rPr>
          <w:rFonts w:ascii="Times New Roman" w:hAnsi="Times New Roman" w:cs="Times New Roman"/>
          <w:sz w:val="24"/>
          <w:szCs w:val="24"/>
        </w:rPr>
        <w:t xml:space="preserve">, mediados pelo professor de artes. Foram promovidos ensaios com os personagens do Boi de Mamão da FUCRI/UNESC, no qual os alunos da Escola Gov. </w:t>
      </w:r>
      <w:proofErr w:type="spellStart"/>
      <w:r w:rsidRPr="00880F0C">
        <w:rPr>
          <w:rFonts w:ascii="Times New Roman" w:hAnsi="Times New Roman" w:cs="Times New Roman"/>
          <w:sz w:val="24"/>
          <w:szCs w:val="24"/>
        </w:rPr>
        <w:t>Heriberto</w:t>
      </w:r>
      <w:proofErr w:type="spellEnd"/>
      <w:r w:rsidRPr="00880F0C">
        <w:rPr>
          <w:rFonts w:ascii="Times New Roman" w:hAnsi="Times New Roman" w:cs="Times New Roman"/>
          <w:sz w:val="24"/>
          <w:szCs w:val="24"/>
        </w:rPr>
        <w:t xml:space="preserve"> Hulse foram convidados a estar na Universidade com o propósito de incentivar os alunos do Colégio </w:t>
      </w:r>
      <w:proofErr w:type="spellStart"/>
      <w:r w:rsidRPr="00880F0C">
        <w:rPr>
          <w:rFonts w:ascii="Times New Roman" w:hAnsi="Times New Roman" w:cs="Times New Roman"/>
          <w:sz w:val="24"/>
          <w:szCs w:val="24"/>
        </w:rPr>
        <w:t>Unesc</w:t>
      </w:r>
      <w:proofErr w:type="spellEnd"/>
      <w:r w:rsidRPr="00880F0C">
        <w:rPr>
          <w:rFonts w:ascii="Times New Roman" w:hAnsi="Times New Roman" w:cs="Times New Roman"/>
          <w:sz w:val="24"/>
          <w:szCs w:val="24"/>
        </w:rPr>
        <w:t xml:space="preserve"> a participarem. Com isso, faz-se o diálogo entre as duas escolas, oportunizando troca mútua de vivência dessa manifestação cultural. </w:t>
      </w:r>
    </w:p>
    <w:p w:rsidR="00570251" w:rsidRPr="00880F0C" w:rsidRDefault="0015740F" w:rsidP="00BE7F5A">
      <w:pPr>
        <w:widowControl w:val="0"/>
        <w:tabs>
          <w:tab w:val="left" w:pos="709"/>
        </w:tabs>
        <w:spacing w:after="200" w:line="360" w:lineRule="auto"/>
        <w:ind w:firstLine="720"/>
        <w:jc w:val="both"/>
        <w:rPr>
          <w:rFonts w:ascii="Times New Roman" w:hAnsi="Times New Roman" w:cs="Times New Roman"/>
          <w:sz w:val="24"/>
          <w:szCs w:val="24"/>
        </w:rPr>
      </w:pPr>
      <w:r>
        <w:rPr>
          <w:rFonts w:ascii="Times New Roman" w:hAnsi="Times New Roman" w:cs="Times New Roman"/>
          <w:sz w:val="24"/>
          <w:szCs w:val="24"/>
        </w:rPr>
        <w:t>F</w:t>
      </w:r>
      <w:r w:rsidR="00EA1DE6" w:rsidRPr="00880F0C">
        <w:rPr>
          <w:rFonts w:ascii="Times New Roman" w:hAnsi="Times New Roman" w:cs="Times New Roman"/>
          <w:sz w:val="24"/>
          <w:szCs w:val="24"/>
        </w:rPr>
        <w:t xml:space="preserve">az-se importante também, o exercício de escritas acadêmicas e apresentações em eventos científicos, desenvolvido pelas bolsistas do projeto é algo que oportuniza o registro e </w:t>
      </w:r>
      <w:r w:rsidR="00EA1DE6" w:rsidRPr="00880F0C">
        <w:rPr>
          <w:rFonts w:ascii="Times New Roman" w:hAnsi="Times New Roman" w:cs="Times New Roman"/>
          <w:sz w:val="24"/>
          <w:szCs w:val="24"/>
        </w:rPr>
        <w:lastRenderedPageBreak/>
        <w:t xml:space="preserve">documenta nosso processo diante do projeto. O Colégio </w:t>
      </w:r>
      <w:proofErr w:type="spellStart"/>
      <w:r w:rsidR="00EA1DE6" w:rsidRPr="00880F0C">
        <w:rPr>
          <w:rFonts w:ascii="Times New Roman" w:hAnsi="Times New Roman" w:cs="Times New Roman"/>
          <w:sz w:val="24"/>
          <w:szCs w:val="24"/>
        </w:rPr>
        <w:t>Unesc</w:t>
      </w:r>
      <w:proofErr w:type="spellEnd"/>
      <w:r w:rsidR="00EA1DE6" w:rsidRPr="00880F0C">
        <w:rPr>
          <w:rFonts w:ascii="Times New Roman" w:hAnsi="Times New Roman" w:cs="Times New Roman"/>
          <w:sz w:val="24"/>
          <w:szCs w:val="24"/>
        </w:rPr>
        <w:t xml:space="preserve"> é </w:t>
      </w:r>
      <w:r w:rsidRPr="00880F0C">
        <w:rPr>
          <w:rFonts w:ascii="Times New Roman" w:hAnsi="Times New Roman" w:cs="Times New Roman"/>
          <w:sz w:val="24"/>
          <w:szCs w:val="24"/>
        </w:rPr>
        <w:t>ressaltado nas atividades previstas no cronograma do projeto, sendo considerado um parceiro</w:t>
      </w:r>
      <w:r w:rsidR="00EA1DE6" w:rsidRPr="00880F0C">
        <w:rPr>
          <w:rFonts w:ascii="Times New Roman" w:hAnsi="Times New Roman" w:cs="Times New Roman"/>
          <w:sz w:val="24"/>
          <w:szCs w:val="24"/>
        </w:rPr>
        <w:t xml:space="preserve">. Mantemos também a parceria com a Escola de Educação Básica Gov. </w:t>
      </w:r>
      <w:proofErr w:type="spellStart"/>
      <w:r w:rsidR="00EA1DE6" w:rsidRPr="00880F0C">
        <w:rPr>
          <w:rFonts w:ascii="Times New Roman" w:hAnsi="Times New Roman" w:cs="Times New Roman"/>
          <w:sz w:val="24"/>
          <w:szCs w:val="24"/>
        </w:rPr>
        <w:t>Heriberto</w:t>
      </w:r>
      <w:proofErr w:type="spellEnd"/>
      <w:r w:rsidR="00EA1DE6" w:rsidRPr="00880F0C">
        <w:rPr>
          <w:rFonts w:ascii="Times New Roman" w:hAnsi="Times New Roman" w:cs="Times New Roman"/>
          <w:sz w:val="24"/>
          <w:szCs w:val="24"/>
        </w:rPr>
        <w:t xml:space="preserve"> Hulse - Criciúma/SC, ao qual sempre se fez ativa no projeto. Foi feito uma visita técnica ao professor </w:t>
      </w:r>
      <w:proofErr w:type="spellStart"/>
      <w:r w:rsidR="00EA1DE6" w:rsidRPr="00880F0C">
        <w:rPr>
          <w:rFonts w:ascii="Times New Roman" w:hAnsi="Times New Roman" w:cs="Times New Roman"/>
          <w:sz w:val="24"/>
          <w:szCs w:val="24"/>
        </w:rPr>
        <w:t>Edi</w:t>
      </w:r>
      <w:proofErr w:type="spellEnd"/>
      <w:r w:rsidR="00EA1DE6" w:rsidRPr="00880F0C">
        <w:rPr>
          <w:rFonts w:ascii="Times New Roman" w:hAnsi="Times New Roman" w:cs="Times New Roman"/>
          <w:sz w:val="24"/>
          <w:szCs w:val="24"/>
        </w:rPr>
        <w:t xml:space="preserve"> </w:t>
      </w:r>
      <w:proofErr w:type="spellStart"/>
      <w:r w:rsidR="00EA1DE6" w:rsidRPr="00880F0C">
        <w:rPr>
          <w:rFonts w:ascii="Times New Roman" w:hAnsi="Times New Roman" w:cs="Times New Roman"/>
          <w:sz w:val="24"/>
          <w:szCs w:val="24"/>
        </w:rPr>
        <w:t>Balod</w:t>
      </w:r>
      <w:proofErr w:type="spellEnd"/>
      <w:r w:rsidR="00EA1DE6" w:rsidRPr="00880F0C">
        <w:rPr>
          <w:rFonts w:ascii="Times New Roman" w:hAnsi="Times New Roman" w:cs="Times New Roman"/>
          <w:sz w:val="24"/>
          <w:szCs w:val="24"/>
        </w:rPr>
        <w:t xml:space="preserve">, que foi o precursor do Boi de Mamão nos anos 80 e 90, no qual este conta-nos a história do antigo Boi de Mamão da FUCRI/UNESC. Em meio </w:t>
      </w:r>
      <w:proofErr w:type="gramStart"/>
      <w:r w:rsidR="00EA1DE6" w:rsidRPr="00880F0C">
        <w:rPr>
          <w:rFonts w:ascii="Times New Roman" w:hAnsi="Times New Roman" w:cs="Times New Roman"/>
          <w:sz w:val="24"/>
          <w:szCs w:val="24"/>
        </w:rPr>
        <w:t>a</w:t>
      </w:r>
      <w:proofErr w:type="gramEnd"/>
      <w:r w:rsidR="00EA1DE6" w:rsidRPr="00880F0C">
        <w:rPr>
          <w:rFonts w:ascii="Times New Roman" w:hAnsi="Times New Roman" w:cs="Times New Roman"/>
          <w:sz w:val="24"/>
          <w:szCs w:val="24"/>
        </w:rPr>
        <w:t xml:space="preserve"> visita recebemos a doação de cinco estandartes dos anos de 80 a 90, assim como a cabeça do Boi de Mamão, resgatando a originalidade e engrandecendo essa história marcante que podemos rememorar com a juventude. Confecção, consertos e ornamentação das roupas, restauração das cabeças dos personagens</w:t>
      </w:r>
      <w:r>
        <w:rPr>
          <w:rFonts w:ascii="Times New Roman" w:hAnsi="Times New Roman" w:cs="Times New Roman"/>
          <w:sz w:val="24"/>
          <w:szCs w:val="24"/>
        </w:rPr>
        <w:t xml:space="preserve"> e reparo nas estruturas foram </w:t>
      </w:r>
      <w:r w:rsidR="00EA1DE6" w:rsidRPr="00880F0C">
        <w:rPr>
          <w:rFonts w:ascii="Times New Roman" w:hAnsi="Times New Roman" w:cs="Times New Roman"/>
          <w:sz w:val="24"/>
          <w:szCs w:val="24"/>
        </w:rPr>
        <w:t>trabalhos constantes, pois priorizamos também a manutenção, no sentido de estarmos sempre em busca de aperfeiçoamentos nas estruturas e roupagem dos personagens. A cantoria do Boi da FUCRI/UNESC</w:t>
      </w:r>
      <w:r w:rsidRPr="00880F0C">
        <w:rPr>
          <w:rFonts w:ascii="Times New Roman" w:hAnsi="Times New Roman" w:cs="Times New Roman"/>
          <w:sz w:val="24"/>
          <w:szCs w:val="24"/>
        </w:rPr>
        <w:t xml:space="preserve"> está</w:t>
      </w:r>
      <w:r w:rsidR="00EA1DE6" w:rsidRPr="00880F0C">
        <w:rPr>
          <w:rFonts w:ascii="Times New Roman" w:hAnsi="Times New Roman" w:cs="Times New Roman"/>
          <w:sz w:val="24"/>
          <w:szCs w:val="24"/>
        </w:rPr>
        <w:t xml:space="preserve"> sendo desenvolvida a partir de amplo</w:t>
      </w:r>
      <w:r>
        <w:rPr>
          <w:rFonts w:ascii="Times New Roman" w:hAnsi="Times New Roman" w:cs="Times New Roman"/>
          <w:sz w:val="24"/>
          <w:szCs w:val="24"/>
        </w:rPr>
        <w:t>s</w:t>
      </w:r>
      <w:r w:rsidR="00EA1DE6" w:rsidRPr="00880F0C">
        <w:rPr>
          <w:rFonts w:ascii="Times New Roman" w:hAnsi="Times New Roman" w:cs="Times New Roman"/>
          <w:sz w:val="24"/>
          <w:szCs w:val="24"/>
        </w:rPr>
        <w:t xml:space="preserve"> estudos sobre as cantorias dos diferentes Bois de Santa Catarina. Realizamos em 2016 uma</w:t>
      </w:r>
      <w:r w:rsidR="00EA1DE6" w:rsidRPr="00880F0C">
        <w:rPr>
          <w:rFonts w:ascii="Times New Roman" w:hAnsi="Times New Roman" w:cs="Times New Roman"/>
          <w:color w:val="FF0000"/>
          <w:sz w:val="24"/>
          <w:szCs w:val="24"/>
        </w:rPr>
        <w:t xml:space="preserve"> </w:t>
      </w:r>
      <w:r w:rsidR="00EA1DE6" w:rsidRPr="00880F0C">
        <w:rPr>
          <w:rFonts w:ascii="Times New Roman" w:hAnsi="Times New Roman" w:cs="Times New Roman"/>
          <w:sz w:val="24"/>
          <w:szCs w:val="24"/>
        </w:rPr>
        <w:t xml:space="preserve">oficina na Semana Acadêmica Integrada do Curso de Artes Visuais, a convite do próprio curso, momento em que propomos </w:t>
      </w:r>
      <w:r w:rsidRPr="00880F0C">
        <w:rPr>
          <w:rFonts w:ascii="Times New Roman" w:hAnsi="Times New Roman" w:cs="Times New Roman"/>
          <w:sz w:val="24"/>
          <w:szCs w:val="24"/>
        </w:rPr>
        <w:t>à contextualização do enredo, a narrativa, a música</w:t>
      </w:r>
      <w:r w:rsidR="00EA1DE6" w:rsidRPr="00880F0C">
        <w:rPr>
          <w:rFonts w:ascii="Times New Roman" w:hAnsi="Times New Roman" w:cs="Times New Roman"/>
          <w:sz w:val="24"/>
          <w:szCs w:val="24"/>
        </w:rPr>
        <w:t>, assim como exercícios básicos de dança e passos para os integrantes que deram vida aos personagens. A oficina foi concluída na terceira no</w:t>
      </w:r>
      <w:r>
        <w:rPr>
          <w:rFonts w:ascii="Times New Roman" w:hAnsi="Times New Roman" w:cs="Times New Roman"/>
          <w:sz w:val="24"/>
          <w:szCs w:val="24"/>
        </w:rPr>
        <w:t xml:space="preserve">ite do evento, com um cortejo </w:t>
      </w:r>
      <w:r w:rsidR="00EA1DE6" w:rsidRPr="00880F0C">
        <w:rPr>
          <w:rFonts w:ascii="Times New Roman" w:hAnsi="Times New Roman" w:cs="Times New Roman"/>
          <w:sz w:val="24"/>
          <w:szCs w:val="24"/>
        </w:rPr>
        <w:t xml:space="preserve">na 18ª Mostra de Orquídeas - Primavera e Paz - UNESC </w:t>
      </w:r>
      <w:r w:rsidR="00EA1DE6" w:rsidRPr="0015740F">
        <w:rPr>
          <w:rFonts w:ascii="Times New Roman" w:hAnsi="Times New Roman" w:cs="Times New Roman"/>
          <w:sz w:val="24"/>
          <w:szCs w:val="24"/>
        </w:rPr>
        <w:t>(figura 1).</w:t>
      </w:r>
      <w:r w:rsidR="00EA1DE6" w:rsidRPr="00880F0C">
        <w:rPr>
          <w:rFonts w:ascii="Times New Roman" w:hAnsi="Times New Roman" w:cs="Times New Roman"/>
          <w:sz w:val="24"/>
          <w:szCs w:val="24"/>
        </w:rPr>
        <w:t xml:space="preserve"> </w:t>
      </w:r>
    </w:p>
    <w:p w:rsidR="00570251" w:rsidRPr="00880F0C" w:rsidRDefault="00BE7F5A" w:rsidP="00BE7F5A">
      <w:pPr>
        <w:widowControl w:val="0"/>
        <w:tabs>
          <w:tab w:val="left" w:pos="709"/>
        </w:tabs>
        <w:spacing w:line="360" w:lineRule="auto"/>
        <w:ind w:firstLine="720"/>
        <w:jc w:val="center"/>
        <w:rPr>
          <w:rFonts w:ascii="Times New Roman" w:hAnsi="Times New Roman" w:cs="Times New Roman"/>
          <w:sz w:val="24"/>
          <w:szCs w:val="24"/>
        </w:rPr>
      </w:pPr>
      <w:r>
        <w:rPr>
          <w:rFonts w:ascii="Times New Roman" w:hAnsi="Times New Roman" w:cs="Times New Roman"/>
          <w:sz w:val="24"/>
          <w:szCs w:val="24"/>
        </w:rPr>
        <w:t>Figura 1 - Cortejo</w:t>
      </w:r>
      <w:r w:rsidR="00EA1DE6" w:rsidRPr="00880F0C">
        <w:rPr>
          <w:rFonts w:ascii="Times New Roman" w:hAnsi="Times New Roman" w:cs="Times New Roman"/>
          <w:sz w:val="24"/>
          <w:szCs w:val="24"/>
        </w:rPr>
        <w:t xml:space="preserve"> na 18ª Mostra de Orquídeas - Primavera e Paz - UNESC </w:t>
      </w:r>
    </w:p>
    <w:p w:rsidR="00570251" w:rsidRPr="00BE7F5A" w:rsidRDefault="00EA1DE6" w:rsidP="00BE7F5A">
      <w:pPr>
        <w:pStyle w:val="SemEspaamento"/>
        <w:jc w:val="center"/>
        <w:rPr>
          <w:rFonts w:ascii="Times New Roman" w:hAnsi="Times New Roman" w:cs="Times New Roman"/>
          <w:sz w:val="20"/>
          <w:szCs w:val="20"/>
        </w:rPr>
      </w:pPr>
      <w:r w:rsidRPr="00BE7F5A">
        <w:rPr>
          <w:rFonts w:ascii="Times New Roman" w:hAnsi="Times New Roman" w:cs="Times New Roman"/>
          <w:noProof/>
          <w:sz w:val="20"/>
          <w:szCs w:val="20"/>
        </w:rPr>
        <w:drawing>
          <wp:inline distT="114300" distB="114300" distL="114300" distR="114300" wp14:anchorId="4AC5F063" wp14:editId="26A3E0A1">
            <wp:extent cx="3330000" cy="2080800"/>
            <wp:effectExtent l="0" t="0" r="3810" b="0"/>
            <wp:docPr id="1" name="image02.jpg" descr="IMG_2798.JPG"/>
            <wp:cNvGraphicFramePr/>
            <a:graphic xmlns:a="http://schemas.openxmlformats.org/drawingml/2006/main">
              <a:graphicData uri="http://schemas.openxmlformats.org/drawingml/2006/picture">
                <pic:pic xmlns:pic="http://schemas.openxmlformats.org/drawingml/2006/picture">
                  <pic:nvPicPr>
                    <pic:cNvPr id="0" name="image02.jpg" descr="IMG_2798.JPG"/>
                    <pic:cNvPicPr preferRelativeResize="0"/>
                  </pic:nvPicPr>
                  <pic:blipFill>
                    <a:blip r:embed="rId7"/>
                    <a:srcRect/>
                    <a:stretch>
                      <a:fillRect/>
                    </a:stretch>
                  </pic:blipFill>
                  <pic:spPr>
                    <a:xfrm>
                      <a:off x="0" y="0"/>
                      <a:ext cx="3330000" cy="2080800"/>
                    </a:xfrm>
                    <a:prstGeom prst="rect">
                      <a:avLst/>
                    </a:prstGeom>
                    <a:ln/>
                  </pic:spPr>
                </pic:pic>
              </a:graphicData>
            </a:graphic>
          </wp:inline>
        </w:drawing>
      </w:r>
    </w:p>
    <w:p w:rsidR="00570251" w:rsidRDefault="00EA1DE6" w:rsidP="00BE7F5A">
      <w:pPr>
        <w:pStyle w:val="SemEspaamento"/>
        <w:jc w:val="center"/>
        <w:rPr>
          <w:rFonts w:ascii="Times New Roman" w:hAnsi="Times New Roman" w:cs="Times New Roman"/>
          <w:sz w:val="20"/>
          <w:szCs w:val="20"/>
        </w:rPr>
      </w:pPr>
      <w:r w:rsidRPr="00BE7F5A">
        <w:rPr>
          <w:rFonts w:ascii="Times New Roman" w:hAnsi="Times New Roman" w:cs="Times New Roman"/>
          <w:sz w:val="20"/>
          <w:szCs w:val="20"/>
        </w:rPr>
        <w:t>Fonte: Acervo do projeto</w:t>
      </w:r>
    </w:p>
    <w:p w:rsidR="00BE7F5A" w:rsidRPr="00BE7F5A" w:rsidRDefault="00BE7F5A" w:rsidP="00BE7F5A">
      <w:pPr>
        <w:pStyle w:val="SemEspaamento"/>
        <w:jc w:val="center"/>
        <w:rPr>
          <w:rFonts w:ascii="Times New Roman" w:hAnsi="Times New Roman" w:cs="Times New Roman"/>
          <w:sz w:val="20"/>
          <w:szCs w:val="20"/>
        </w:rPr>
      </w:pPr>
    </w:p>
    <w:p w:rsidR="00570251" w:rsidRPr="00880F0C" w:rsidRDefault="00EA1DE6" w:rsidP="00BE7F5A">
      <w:pPr>
        <w:widowControl w:val="0"/>
        <w:tabs>
          <w:tab w:val="left" w:pos="709"/>
        </w:tabs>
        <w:spacing w:after="200"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 xml:space="preserve">O contato com novas pessoas que </w:t>
      </w:r>
      <w:r w:rsidR="0015740F" w:rsidRPr="00880F0C">
        <w:rPr>
          <w:rFonts w:ascii="Times New Roman" w:hAnsi="Times New Roman" w:cs="Times New Roman"/>
          <w:sz w:val="24"/>
          <w:szCs w:val="24"/>
        </w:rPr>
        <w:t>se interessaram</w:t>
      </w:r>
      <w:r w:rsidRPr="00880F0C">
        <w:rPr>
          <w:rFonts w:ascii="Times New Roman" w:hAnsi="Times New Roman" w:cs="Times New Roman"/>
          <w:sz w:val="24"/>
          <w:szCs w:val="24"/>
        </w:rPr>
        <w:t xml:space="preserve"> em estar na oficina, nos permitiu novas parcerias, engrandecendo nossas expectativas quanto ao renascimento do Boi de Mamão da FUCRI/UNESC. No final do ano de 2016 tivemos o “II Encontro de Bois” em parceria com o Setor Arte Cultura UNESC. Nesse encontro contamos com a presença do Boi de Mamão da Escola Gov. </w:t>
      </w:r>
      <w:proofErr w:type="spellStart"/>
      <w:r w:rsidRPr="00880F0C">
        <w:rPr>
          <w:rFonts w:ascii="Times New Roman" w:hAnsi="Times New Roman" w:cs="Times New Roman"/>
          <w:sz w:val="24"/>
          <w:szCs w:val="24"/>
        </w:rPr>
        <w:t>Heriberto</w:t>
      </w:r>
      <w:proofErr w:type="spellEnd"/>
      <w:r w:rsidRPr="00880F0C">
        <w:rPr>
          <w:rFonts w:ascii="Times New Roman" w:hAnsi="Times New Roman" w:cs="Times New Roman"/>
          <w:sz w:val="24"/>
          <w:szCs w:val="24"/>
        </w:rPr>
        <w:t xml:space="preserve"> Hulse/Criciúma e Grupo de Cantadores Raízes </w:t>
      </w:r>
      <w:r w:rsidRPr="00880F0C">
        <w:rPr>
          <w:rFonts w:ascii="Times New Roman" w:hAnsi="Times New Roman" w:cs="Times New Roman"/>
          <w:sz w:val="24"/>
          <w:szCs w:val="24"/>
        </w:rPr>
        <w:lastRenderedPageBreak/>
        <w:t xml:space="preserve">Culturais/Maracajá </w:t>
      </w:r>
      <w:r w:rsidRPr="00BE7F5A">
        <w:rPr>
          <w:rFonts w:ascii="Times New Roman" w:hAnsi="Times New Roman" w:cs="Times New Roman"/>
          <w:sz w:val="24"/>
          <w:szCs w:val="24"/>
        </w:rPr>
        <w:t>(figura 2).</w:t>
      </w:r>
    </w:p>
    <w:p w:rsidR="00570251" w:rsidRPr="00BE7F5A" w:rsidRDefault="00BE7F5A" w:rsidP="00BE7F5A">
      <w:pPr>
        <w:widowControl w:val="0"/>
        <w:tabs>
          <w:tab w:val="left" w:pos="709"/>
        </w:tabs>
        <w:spacing w:line="36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EA1DE6" w:rsidRPr="00BE7F5A">
        <w:rPr>
          <w:rFonts w:ascii="Times New Roman" w:hAnsi="Times New Roman" w:cs="Times New Roman"/>
          <w:sz w:val="24"/>
          <w:szCs w:val="24"/>
        </w:rPr>
        <w:t>Figura 2 - II Encontro de Bois - UNESC</w:t>
      </w:r>
    </w:p>
    <w:p w:rsidR="00570251" w:rsidRPr="00BE7F5A" w:rsidRDefault="00EA1DE6" w:rsidP="00BE7F5A">
      <w:pPr>
        <w:pStyle w:val="SemEspaamento"/>
        <w:jc w:val="center"/>
        <w:rPr>
          <w:rFonts w:ascii="Times New Roman" w:hAnsi="Times New Roman" w:cs="Times New Roman"/>
          <w:sz w:val="20"/>
          <w:szCs w:val="20"/>
        </w:rPr>
      </w:pPr>
      <w:r w:rsidRPr="00BE7F5A">
        <w:rPr>
          <w:rFonts w:ascii="Times New Roman" w:hAnsi="Times New Roman" w:cs="Times New Roman"/>
          <w:noProof/>
          <w:sz w:val="20"/>
          <w:szCs w:val="20"/>
        </w:rPr>
        <w:drawing>
          <wp:inline distT="114300" distB="114300" distL="114300" distR="114300" wp14:anchorId="770883AA" wp14:editId="1CB01AB4">
            <wp:extent cx="3328988" cy="2079235"/>
            <wp:effectExtent l="0" t="0" r="0" b="0"/>
            <wp:docPr id="2" name="image03.jpg" descr="DSC08737.JPG"/>
            <wp:cNvGraphicFramePr/>
            <a:graphic xmlns:a="http://schemas.openxmlformats.org/drawingml/2006/main">
              <a:graphicData uri="http://schemas.openxmlformats.org/drawingml/2006/picture">
                <pic:pic xmlns:pic="http://schemas.openxmlformats.org/drawingml/2006/picture">
                  <pic:nvPicPr>
                    <pic:cNvPr id="0" name="image03.jpg" descr="DSC08737.JPG"/>
                    <pic:cNvPicPr preferRelativeResize="0"/>
                  </pic:nvPicPr>
                  <pic:blipFill>
                    <a:blip r:embed="rId8"/>
                    <a:srcRect/>
                    <a:stretch>
                      <a:fillRect/>
                    </a:stretch>
                  </pic:blipFill>
                  <pic:spPr>
                    <a:xfrm>
                      <a:off x="0" y="0"/>
                      <a:ext cx="3328988" cy="2079235"/>
                    </a:xfrm>
                    <a:prstGeom prst="rect">
                      <a:avLst/>
                    </a:prstGeom>
                    <a:ln/>
                  </pic:spPr>
                </pic:pic>
              </a:graphicData>
            </a:graphic>
          </wp:inline>
        </w:drawing>
      </w:r>
    </w:p>
    <w:p w:rsidR="00570251" w:rsidRDefault="00EA1DE6" w:rsidP="00BE7F5A">
      <w:pPr>
        <w:pStyle w:val="SemEspaamento"/>
        <w:jc w:val="center"/>
        <w:rPr>
          <w:rFonts w:ascii="Times New Roman" w:hAnsi="Times New Roman" w:cs="Times New Roman"/>
          <w:sz w:val="20"/>
          <w:szCs w:val="20"/>
        </w:rPr>
      </w:pPr>
      <w:r w:rsidRPr="00BE7F5A">
        <w:rPr>
          <w:rFonts w:ascii="Times New Roman" w:hAnsi="Times New Roman" w:cs="Times New Roman"/>
          <w:sz w:val="20"/>
          <w:szCs w:val="20"/>
        </w:rPr>
        <w:t>Fonte: Acervo do projeto</w:t>
      </w:r>
    </w:p>
    <w:p w:rsidR="00BE7F5A" w:rsidRPr="00BE7F5A" w:rsidRDefault="00BE7F5A" w:rsidP="00BE7F5A">
      <w:pPr>
        <w:pStyle w:val="SemEspaamento"/>
        <w:jc w:val="center"/>
        <w:rPr>
          <w:rFonts w:ascii="Times New Roman" w:hAnsi="Times New Roman" w:cs="Times New Roman"/>
          <w:sz w:val="20"/>
          <w:szCs w:val="20"/>
        </w:rPr>
      </w:pPr>
    </w:p>
    <w:p w:rsidR="00570251" w:rsidRPr="00880F0C" w:rsidRDefault="00EA1DE6" w:rsidP="000B0194">
      <w:pPr>
        <w:widowControl w:val="0"/>
        <w:tabs>
          <w:tab w:val="left" w:pos="709"/>
        </w:tabs>
        <w:spacing w:after="200" w:line="360" w:lineRule="auto"/>
        <w:ind w:firstLine="708"/>
        <w:jc w:val="both"/>
        <w:rPr>
          <w:rFonts w:ascii="Times New Roman" w:hAnsi="Times New Roman" w:cs="Times New Roman"/>
          <w:sz w:val="24"/>
          <w:szCs w:val="24"/>
        </w:rPr>
      </w:pPr>
      <w:r w:rsidRPr="00880F0C">
        <w:rPr>
          <w:rFonts w:ascii="Times New Roman" w:hAnsi="Times New Roman" w:cs="Times New Roman"/>
          <w:sz w:val="24"/>
          <w:szCs w:val="24"/>
        </w:rPr>
        <w:t>Nesse caso, temos por objetivo principal a efetiva restauração e ressurreição do Boi da FUCRI/UNESC. Além deste desafio, o projeto propõe instrumentalizar acadêmicos e estudantes do ensino médio das escolas parceiras a assumirem o papel de novos formadores populares sobre o enredo do Boi de Mamão, em espaços que vão além da própria instituição. Com objetivos de promover troca de experiências entre os educadores, educandos e comunidade</w:t>
      </w:r>
      <w:r w:rsidRPr="00880F0C">
        <w:rPr>
          <w:rFonts w:ascii="Times New Roman" w:eastAsia="Times New Roman" w:hAnsi="Times New Roman" w:cs="Times New Roman"/>
          <w:sz w:val="24"/>
          <w:szCs w:val="24"/>
        </w:rPr>
        <w:t>.</w:t>
      </w:r>
    </w:p>
    <w:p w:rsidR="000B0194" w:rsidRDefault="00EA1DE6" w:rsidP="000B0194">
      <w:pPr>
        <w:widowControl w:val="0"/>
        <w:tabs>
          <w:tab w:val="left" w:pos="709"/>
        </w:tabs>
        <w:spacing w:after="200" w:line="360" w:lineRule="auto"/>
        <w:jc w:val="both"/>
        <w:rPr>
          <w:rFonts w:ascii="Times New Roman" w:hAnsi="Times New Roman" w:cs="Times New Roman"/>
          <w:b/>
          <w:sz w:val="24"/>
          <w:szCs w:val="24"/>
        </w:rPr>
      </w:pPr>
      <w:proofErr w:type="gramStart"/>
      <w:r w:rsidRPr="00880F0C">
        <w:rPr>
          <w:rFonts w:ascii="Times New Roman" w:hAnsi="Times New Roman" w:cs="Times New Roman"/>
          <w:b/>
          <w:sz w:val="24"/>
          <w:szCs w:val="24"/>
        </w:rPr>
        <w:t>4</w:t>
      </w:r>
      <w:proofErr w:type="gramEnd"/>
      <w:r w:rsidRPr="00880F0C">
        <w:rPr>
          <w:rFonts w:ascii="Times New Roman" w:hAnsi="Times New Roman" w:cs="Times New Roman"/>
          <w:b/>
          <w:sz w:val="24"/>
          <w:szCs w:val="24"/>
        </w:rPr>
        <w:t xml:space="preserve"> CONSIDERAÇÕES FINAIS</w:t>
      </w:r>
    </w:p>
    <w:p w:rsidR="00570251" w:rsidRPr="00880F0C" w:rsidRDefault="000B0194" w:rsidP="000B0194">
      <w:pPr>
        <w:widowControl w:val="0"/>
        <w:tabs>
          <w:tab w:val="left" w:pos="709"/>
        </w:tabs>
        <w:spacing w:after="200" w:line="360" w:lineRule="auto"/>
        <w:jc w:val="both"/>
        <w:rPr>
          <w:rFonts w:ascii="Times New Roman" w:hAnsi="Times New Roman" w:cs="Times New Roman"/>
          <w:sz w:val="24"/>
          <w:szCs w:val="24"/>
        </w:rPr>
      </w:pPr>
      <w:r>
        <w:rPr>
          <w:rFonts w:ascii="Times New Roman" w:hAnsi="Times New Roman" w:cs="Times New Roman"/>
          <w:b/>
          <w:sz w:val="24"/>
          <w:szCs w:val="24"/>
        </w:rPr>
        <w:tab/>
      </w:r>
      <w:r w:rsidR="00EA1DE6" w:rsidRPr="00880F0C">
        <w:rPr>
          <w:rFonts w:ascii="Times New Roman" w:hAnsi="Times New Roman" w:cs="Times New Roman"/>
          <w:sz w:val="24"/>
          <w:szCs w:val="24"/>
        </w:rPr>
        <w:t xml:space="preserve">O projeto Boi de Mamão FUCRI/UNESC prossegue de forma significativa com envolvimentos dos universitários junto da comunidade, no qual </w:t>
      </w:r>
      <w:proofErr w:type="gramStart"/>
      <w:r w:rsidR="00EA1DE6" w:rsidRPr="00880F0C">
        <w:rPr>
          <w:rFonts w:ascii="Times New Roman" w:hAnsi="Times New Roman" w:cs="Times New Roman"/>
          <w:sz w:val="24"/>
          <w:szCs w:val="24"/>
        </w:rPr>
        <w:t>tem-se</w:t>
      </w:r>
      <w:proofErr w:type="gramEnd"/>
      <w:r w:rsidR="00EA1DE6" w:rsidRPr="00880F0C">
        <w:rPr>
          <w:rFonts w:ascii="Times New Roman" w:hAnsi="Times New Roman" w:cs="Times New Roman"/>
          <w:sz w:val="24"/>
          <w:szCs w:val="24"/>
        </w:rPr>
        <w:t xml:space="preserve"> o desejo de ver o folguedo presente de forma viva em nossa região. Essa retomada facilita às pessoas o contato com a cultura regional, no sentido de mantê-la viva e em diálogo com a contemporaneidade. Nesse sentido a importância da figura dos adolescentes e jovens. Motivá-los à brincadeira e ainda reviver o enredo, enaltecendo lembranças </w:t>
      </w:r>
      <w:proofErr w:type="gramStart"/>
      <w:r w:rsidR="00EA1DE6" w:rsidRPr="00880F0C">
        <w:rPr>
          <w:rFonts w:ascii="Times New Roman" w:hAnsi="Times New Roman" w:cs="Times New Roman"/>
          <w:sz w:val="24"/>
          <w:szCs w:val="24"/>
        </w:rPr>
        <w:t>à</w:t>
      </w:r>
      <w:proofErr w:type="gramEnd"/>
      <w:r w:rsidR="00EA1DE6" w:rsidRPr="00880F0C">
        <w:rPr>
          <w:rFonts w:ascii="Times New Roman" w:hAnsi="Times New Roman" w:cs="Times New Roman"/>
          <w:sz w:val="24"/>
          <w:szCs w:val="24"/>
        </w:rPr>
        <w:t xml:space="preserve"> todos que tiverem oportunidade de ver ou brincar/dançar o folguedo.</w:t>
      </w:r>
    </w:p>
    <w:p w:rsidR="00570251" w:rsidRPr="00880F0C" w:rsidRDefault="00EA1DE6" w:rsidP="000B0194">
      <w:pPr>
        <w:spacing w:line="360" w:lineRule="auto"/>
        <w:ind w:firstLine="700"/>
        <w:jc w:val="both"/>
        <w:rPr>
          <w:rFonts w:ascii="Times New Roman" w:hAnsi="Times New Roman" w:cs="Times New Roman"/>
          <w:sz w:val="24"/>
          <w:szCs w:val="24"/>
        </w:rPr>
      </w:pPr>
      <w:r w:rsidRPr="00880F0C">
        <w:rPr>
          <w:rFonts w:ascii="Times New Roman" w:hAnsi="Times New Roman" w:cs="Times New Roman"/>
          <w:sz w:val="24"/>
          <w:szCs w:val="24"/>
        </w:rPr>
        <w:t xml:space="preserve">Além disso, acreditamos que a cultura pode e deve ser trabalhada nas escolas de uma forma mais envolvente levando os estudantes a se reconhecerem nessas práticas regionais e que </w:t>
      </w:r>
      <w:r w:rsidR="0015740F" w:rsidRPr="00880F0C">
        <w:rPr>
          <w:rFonts w:ascii="Times New Roman" w:hAnsi="Times New Roman" w:cs="Times New Roman"/>
          <w:sz w:val="24"/>
          <w:szCs w:val="24"/>
        </w:rPr>
        <w:t>se sintam</w:t>
      </w:r>
      <w:r w:rsidRPr="00880F0C">
        <w:rPr>
          <w:rFonts w:ascii="Times New Roman" w:hAnsi="Times New Roman" w:cs="Times New Roman"/>
          <w:sz w:val="24"/>
          <w:szCs w:val="24"/>
        </w:rPr>
        <w:t xml:space="preserve"> pertencentes a grupos que se manifestam coletivamente sem que sejam apenas apreciadores do fazer dos demais, mas também participantes. Sabemos que essa caminhada está apenas começando, mas já observamos sinais positivos, com essas iniciativas deste projeto de extensão dentro da universidade, o qual vai criando eco com outros folguedos de </w:t>
      </w:r>
      <w:r w:rsidRPr="00880F0C">
        <w:rPr>
          <w:rFonts w:ascii="Times New Roman" w:hAnsi="Times New Roman" w:cs="Times New Roman"/>
          <w:sz w:val="24"/>
          <w:szCs w:val="24"/>
        </w:rPr>
        <w:lastRenderedPageBreak/>
        <w:t xml:space="preserve">Boi de mamão que nos procuram, e os que nos acolhem, o comprometimento com a comunidade e escolas faz-se essencial na busca da valorização da cultura regional. </w:t>
      </w:r>
    </w:p>
    <w:p w:rsidR="000B0194" w:rsidRDefault="000B0194" w:rsidP="000B0194">
      <w:pPr>
        <w:spacing w:line="360" w:lineRule="auto"/>
        <w:jc w:val="both"/>
        <w:rPr>
          <w:rFonts w:ascii="Times New Roman" w:hAnsi="Times New Roman" w:cs="Times New Roman"/>
          <w:b/>
          <w:sz w:val="24"/>
          <w:szCs w:val="24"/>
        </w:rPr>
      </w:pPr>
    </w:p>
    <w:p w:rsidR="000B0194" w:rsidRDefault="00EA1DE6" w:rsidP="000B0194">
      <w:pPr>
        <w:spacing w:line="360" w:lineRule="auto"/>
        <w:jc w:val="both"/>
        <w:rPr>
          <w:rFonts w:ascii="Times New Roman" w:hAnsi="Times New Roman" w:cs="Times New Roman"/>
          <w:b/>
          <w:sz w:val="24"/>
          <w:szCs w:val="24"/>
        </w:rPr>
      </w:pPr>
      <w:r w:rsidRPr="00880F0C">
        <w:rPr>
          <w:rFonts w:ascii="Times New Roman" w:hAnsi="Times New Roman" w:cs="Times New Roman"/>
          <w:b/>
          <w:sz w:val="24"/>
          <w:szCs w:val="24"/>
        </w:rPr>
        <w:t>AGRADECIMENTOS</w:t>
      </w:r>
    </w:p>
    <w:p w:rsidR="000B0194" w:rsidRDefault="000B0194" w:rsidP="000B0194">
      <w:pPr>
        <w:spacing w:line="360" w:lineRule="auto"/>
        <w:jc w:val="both"/>
        <w:rPr>
          <w:rFonts w:ascii="Times New Roman" w:hAnsi="Times New Roman" w:cs="Times New Roman"/>
          <w:sz w:val="24"/>
          <w:szCs w:val="24"/>
        </w:rPr>
      </w:pPr>
    </w:p>
    <w:p w:rsidR="00570251" w:rsidRPr="00880F0C" w:rsidRDefault="00EA1DE6" w:rsidP="000B0194">
      <w:pPr>
        <w:spacing w:line="360" w:lineRule="auto"/>
        <w:ind w:firstLine="720"/>
        <w:jc w:val="both"/>
        <w:rPr>
          <w:rFonts w:ascii="Times New Roman" w:hAnsi="Times New Roman" w:cs="Times New Roman"/>
          <w:sz w:val="24"/>
          <w:szCs w:val="24"/>
        </w:rPr>
      </w:pPr>
      <w:r w:rsidRPr="00880F0C">
        <w:rPr>
          <w:rFonts w:ascii="Times New Roman" w:hAnsi="Times New Roman" w:cs="Times New Roman"/>
          <w:sz w:val="24"/>
          <w:szCs w:val="24"/>
        </w:rPr>
        <w:t xml:space="preserve">A Universidade do Extremo Sul Catarinense (UNESC), ao corpo docente, direção e administração por possibilitar através da pesquisa e extensão, com o intuito de promover a qualidade e a sustentabilidade do ambiente de vida. Unidade Acadêmica de Humanidades, Ciências e Educação – UNAHCE, </w:t>
      </w:r>
      <w:proofErr w:type="spellStart"/>
      <w:r w:rsidRPr="00880F0C">
        <w:rPr>
          <w:rFonts w:ascii="Times New Roman" w:hAnsi="Times New Roman" w:cs="Times New Roman"/>
          <w:sz w:val="24"/>
          <w:szCs w:val="24"/>
        </w:rPr>
        <w:t>Pró-Reitoria</w:t>
      </w:r>
      <w:proofErr w:type="spellEnd"/>
      <w:r w:rsidRPr="00880F0C">
        <w:rPr>
          <w:rFonts w:ascii="Times New Roman" w:hAnsi="Times New Roman" w:cs="Times New Roman"/>
          <w:sz w:val="24"/>
          <w:szCs w:val="24"/>
        </w:rPr>
        <w:t xml:space="preserve"> de Pós-Graduação, Ensino e Extensão – PROPEX, Escola de Educação Básica Governador </w:t>
      </w:r>
      <w:proofErr w:type="spellStart"/>
      <w:r w:rsidRPr="00880F0C">
        <w:rPr>
          <w:rFonts w:ascii="Times New Roman" w:hAnsi="Times New Roman" w:cs="Times New Roman"/>
          <w:sz w:val="24"/>
          <w:szCs w:val="24"/>
        </w:rPr>
        <w:t>Heriberto</w:t>
      </w:r>
      <w:proofErr w:type="spellEnd"/>
      <w:r w:rsidRPr="00880F0C">
        <w:rPr>
          <w:rFonts w:ascii="Times New Roman" w:hAnsi="Times New Roman" w:cs="Times New Roman"/>
          <w:sz w:val="24"/>
          <w:szCs w:val="24"/>
        </w:rPr>
        <w:t xml:space="preserve"> Hulse, ao Colégio </w:t>
      </w:r>
      <w:proofErr w:type="spellStart"/>
      <w:r w:rsidRPr="00880F0C">
        <w:rPr>
          <w:rFonts w:ascii="Times New Roman" w:hAnsi="Times New Roman" w:cs="Times New Roman"/>
          <w:sz w:val="24"/>
          <w:szCs w:val="24"/>
        </w:rPr>
        <w:t>Unesc</w:t>
      </w:r>
      <w:proofErr w:type="spellEnd"/>
      <w:r w:rsidRPr="00880F0C">
        <w:rPr>
          <w:rFonts w:ascii="Times New Roman" w:hAnsi="Times New Roman" w:cs="Times New Roman"/>
          <w:sz w:val="24"/>
          <w:szCs w:val="24"/>
        </w:rPr>
        <w:t>, ao Arte na Escola – Polo UNESC, Setor Arte e Cultura – UNESC, Curso de Artes Visuais – UNESC. A todos os envolvidos de forma geral, voluntários, acadêmicos, funcionários, e comunidade pela acessibilidade de poder estar contribuindo no âmbito da cultura regional.</w:t>
      </w:r>
    </w:p>
    <w:p w:rsidR="00570251" w:rsidRPr="00880F0C" w:rsidRDefault="00570251" w:rsidP="00BE7F5A">
      <w:pPr>
        <w:spacing w:line="360" w:lineRule="auto"/>
        <w:jc w:val="both"/>
        <w:rPr>
          <w:rFonts w:ascii="Times New Roman" w:eastAsia="Times New Roman" w:hAnsi="Times New Roman" w:cs="Times New Roman"/>
          <w:sz w:val="24"/>
          <w:szCs w:val="24"/>
        </w:rPr>
      </w:pPr>
    </w:p>
    <w:p w:rsidR="00570251" w:rsidRPr="00880F0C" w:rsidRDefault="00EA1DE6" w:rsidP="00BE7F5A">
      <w:pPr>
        <w:spacing w:line="360" w:lineRule="auto"/>
        <w:rPr>
          <w:rFonts w:ascii="Times New Roman" w:hAnsi="Times New Roman" w:cs="Times New Roman"/>
          <w:b/>
          <w:sz w:val="24"/>
          <w:szCs w:val="24"/>
        </w:rPr>
      </w:pPr>
      <w:r w:rsidRPr="00880F0C">
        <w:rPr>
          <w:rFonts w:ascii="Times New Roman" w:hAnsi="Times New Roman" w:cs="Times New Roman"/>
          <w:b/>
          <w:sz w:val="24"/>
          <w:szCs w:val="24"/>
        </w:rPr>
        <w:t>REFERÊNCIAS</w:t>
      </w:r>
    </w:p>
    <w:p w:rsidR="00570251" w:rsidRPr="00BE7F5A" w:rsidRDefault="00570251" w:rsidP="00BE7F5A">
      <w:pPr>
        <w:spacing w:line="360" w:lineRule="auto"/>
        <w:rPr>
          <w:rFonts w:ascii="Times New Roman" w:hAnsi="Times New Roman" w:cs="Times New Roman"/>
          <w:b/>
          <w:sz w:val="24"/>
          <w:szCs w:val="24"/>
          <w:u w:val="single"/>
        </w:rPr>
      </w:pPr>
    </w:p>
    <w:p w:rsidR="00570251" w:rsidRPr="00880F0C" w:rsidRDefault="00EA1DE6" w:rsidP="000B0194">
      <w:pPr>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CASCUDO, Câmara.</w:t>
      </w:r>
      <w:r w:rsidRPr="00880F0C">
        <w:rPr>
          <w:rFonts w:ascii="Times New Roman" w:hAnsi="Times New Roman" w:cs="Times New Roman"/>
          <w:b/>
          <w:sz w:val="24"/>
          <w:szCs w:val="24"/>
        </w:rPr>
        <w:t xml:space="preserve"> Dicionário do Folclore Brasileiro</w:t>
      </w:r>
      <w:r w:rsidRPr="00880F0C">
        <w:rPr>
          <w:rFonts w:ascii="Times New Roman" w:hAnsi="Times New Roman" w:cs="Times New Roman"/>
          <w:sz w:val="24"/>
          <w:szCs w:val="24"/>
        </w:rPr>
        <w:t>. 11ª ed. São Paulo: Global, 2001.</w:t>
      </w:r>
    </w:p>
    <w:p w:rsidR="00570251" w:rsidRPr="00880F0C" w:rsidRDefault="00570251" w:rsidP="00BE7F5A">
      <w:pPr>
        <w:spacing w:line="240" w:lineRule="auto"/>
        <w:jc w:val="both"/>
        <w:rPr>
          <w:rFonts w:ascii="Times New Roman" w:hAnsi="Times New Roman" w:cs="Times New Roman"/>
          <w:b/>
          <w:sz w:val="24"/>
          <w:szCs w:val="24"/>
        </w:rPr>
      </w:pPr>
    </w:p>
    <w:p w:rsidR="00570251" w:rsidRPr="00880F0C" w:rsidRDefault="00EA1DE6" w:rsidP="00BE7F5A">
      <w:pPr>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 xml:space="preserve">CERETTA, Luciane </w:t>
      </w:r>
      <w:proofErr w:type="spellStart"/>
      <w:r w:rsidRPr="00880F0C">
        <w:rPr>
          <w:rFonts w:ascii="Times New Roman" w:hAnsi="Times New Roman" w:cs="Times New Roman"/>
          <w:sz w:val="24"/>
          <w:szCs w:val="24"/>
        </w:rPr>
        <w:t>Bisognin</w:t>
      </w:r>
      <w:proofErr w:type="spellEnd"/>
      <w:r w:rsidRPr="00880F0C">
        <w:rPr>
          <w:rFonts w:ascii="Times New Roman" w:hAnsi="Times New Roman" w:cs="Times New Roman"/>
          <w:sz w:val="24"/>
          <w:szCs w:val="24"/>
        </w:rPr>
        <w:t xml:space="preserve"> </w:t>
      </w:r>
      <w:proofErr w:type="gramStart"/>
      <w:r w:rsidRPr="00880F0C">
        <w:rPr>
          <w:rFonts w:ascii="Times New Roman" w:hAnsi="Times New Roman" w:cs="Times New Roman"/>
          <w:sz w:val="24"/>
          <w:szCs w:val="24"/>
        </w:rPr>
        <w:t>et</w:t>
      </w:r>
      <w:proofErr w:type="gramEnd"/>
      <w:r w:rsidRPr="00880F0C">
        <w:rPr>
          <w:rFonts w:ascii="Times New Roman" w:hAnsi="Times New Roman" w:cs="Times New Roman"/>
          <w:sz w:val="24"/>
          <w:szCs w:val="24"/>
        </w:rPr>
        <w:t xml:space="preserve"> al. </w:t>
      </w:r>
      <w:r w:rsidRPr="00880F0C">
        <w:rPr>
          <w:rFonts w:ascii="Times New Roman" w:hAnsi="Times New Roman" w:cs="Times New Roman"/>
          <w:b/>
          <w:sz w:val="24"/>
          <w:szCs w:val="24"/>
        </w:rPr>
        <w:t>Cartilha de Extensão</w:t>
      </w:r>
      <w:r w:rsidRPr="00880F0C">
        <w:rPr>
          <w:rFonts w:ascii="Times New Roman" w:hAnsi="Times New Roman" w:cs="Times New Roman"/>
          <w:sz w:val="24"/>
          <w:szCs w:val="24"/>
        </w:rPr>
        <w:t xml:space="preserve">: Universidade do Extremo Sul Catarinense. Criciúma: </w:t>
      </w:r>
      <w:proofErr w:type="spellStart"/>
      <w:proofErr w:type="gramStart"/>
      <w:r w:rsidRPr="00880F0C">
        <w:rPr>
          <w:rFonts w:ascii="Times New Roman" w:hAnsi="Times New Roman" w:cs="Times New Roman"/>
          <w:sz w:val="24"/>
          <w:szCs w:val="24"/>
        </w:rPr>
        <w:t>EdiUnesc</w:t>
      </w:r>
      <w:proofErr w:type="spellEnd"/>
      <w:proofErr w:type="gramEnd"/>
      <w:r w:rsidRPr="00880F0C">
        <w:rPr>
          <w:rFonts w:ascii="Times New Roman" w:hAnsi="Times New Roman" w:cs="Times New Roman"/>
          <w:sz w:val="24"/>
          <w:szCs w:val="24"/>
        </w:rPr>
        <w:t xml:space="preserve">, 2016.  </w:t>
      </w:r>
    </w:p>
    <w:p w:rsidR="00570251" w:rsidRPr="00880F0C" w:rsidRDefault="00570251" w:rsidP="00BE7F5A">
      <w:pPr>
        <w:spacing w:line="240" w:lineRule="auto"/>
        <w:jc w:val="both"/>
        <w:rPr>
          <w:rFonts w:ascii="Times New Roman" w:hAnsi="Times New Roman" w:cs="Times New Roman"/>
          <w:b/>
          <w:sz w:val="24"/>
          <w:szCs w:val="24"/>
        </w:rPr>
      </w:pPr>
    </w:p>
    <w:p w:rsidR="00570251" w:rsidRPr="00880F0C" w:rsidRDefault="00EA1DE6" w:rsidP="00BE7F5A">
      <w:pPr>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 xml:space="preserve">INÁCIO, </w:t>
      </w:r>
      <w:proofErr w:type="spellStart"/>
      <w:r w:rsidRPr="00880F0C">
        <w:rPr>
          <w:rFonts w:ascii="Times New Roman" w:hAnsi="Times New Roman" w:cs="Times New Roman"/>
          <w:sz w:val="24"/>
          <w:szCs w:val="24"/>
        </w:rPr>
        <w:t>Cristiani</w:t>
      </w:r>
      <w:proofErr w:type="spellEnd"/>
      <w:r w:rsidRPr="00880F0C">
        <w:rPr>
          <w:rFonts w:ascii="Times New Roman" w:hAnsi="Times New Roman" w:cs="Times New Roman"/>
          <w:sz w:val="24"/>
          <w:szCs w:val="24"/>
        </w:rPr>
        <w:t xml:space="preserve">; MARTINS, Marta D. </w:t>
      </w:r>
      <w:r w:rsidRPr="00880F0C">
        <w:rPr>
          <w:rFonts w:ascii="Times New Roman" w:hAnsi="Times New Roman" w:cs="Times New Roman"/>
          <w:b/>
          <w:sz w:val="24"/>
          <w:szCs w:val="24"/>
        </w:rPr>
        <w:t>A festa do Boi de Mamão</w:t>
      </w:r>
      <w:r w:rsidRPr="00880F0C">
        <w:rPr>
          <w:rFonts w:ascii="Times New Roman" w:hAnsi="Times New Roman" w:cs="Times New Roman"/>
          <w:sz w:val="24"/>
          <w:szCs w:val="24"/>
        </w:rPr>
        <w:t xml:space="preserve">. Ilustrações de </w:t>
      </w:r>
      <w:proofErr w:type="spellStart"/>
      <w:r w:rsidRPr="00880F0C">
        <w:rPr>
          <w:rFonts w:ascii="Times New Roman" w:hAnsi="Times New Roman" w:cs="Times New Roman"/>
          <w:sz w:val="24"/>
          <w:szCs w:val="24"/>
        </w:rPr>
        <w:t>Marcella</w:t>
      </w:r>
      <w:proofErr w:type="spellEnd"/>
      <w:r w:rsidRPr="00880F0C">
        <w:rPr>
          <w:rFonts w:ascii="Times New Roman" w:hAnsi="Times New Roman" w:cs="Times New Roman"/>
          <w:sz w:val="24"/>
          <w:szCs w:val="24"/>
        </w:rPr>
        <w:t xml:space="preserve"> Faria de Andrade. Florianópolis: Cuca Fresca, 2013. 24 p. il. </w:t>
      </w:r>
    </w:p>
    <w:p w:rsidR="00570251" w:rsidRPr="00880F0C" w:rsidRDefault="00570251" w:rsidP="00BE7F5A">
      <w:pPr>
        <w:spacing w:line="240" w:lineRule="auto"/>
        <w:jc w:val="both"/>
        <w:rPr>
          <w:rFonts w:ascii="Times New Roman" w:hAnsi="Times New Roman" w:cs="Times New Roman"/>
          <w:sz w:val="24"/>
          <w:szCs w:val="24"/>
        </w:rPr>
      </w:pPr>
    </w:p>
    <w:p w:rsidR="00570251" w:rsidRPr="00880F0C" w:rsidRDefault="00EA1DE6" w:rsidP="00BE7F5A">
      <w:pPr>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FUNDAÇÃO FRANKLIN CASCAES, Equipe técnica da Coordenadoria de Patrimônio Cultural.</w:t>
      </w:r>
      <w:r w:rsidRPr="00880F0C">
        <w:rPr>
          <w:rFonts w:ascii="Times New Roman" w:hAnsi="Times New Roman" w:cs="Times New Roman"/>
          <w:b/>
          <w:sz w:val="24"/>
          <w:szCs w:val="24"/>
        </w:rPr>
        <w:t xml:space="preserve"> Roteiro das Manifestações Culturais do Município de Florianópolis</w:t>
      </w:r>
      <w:r w:rsidRPr="00880F0C">
        <w:rPr>
          <w:rFonts w:ascii="Times New Roman" w:hAnsi="Times New Roman" w:cs="Times New Roman"/>
          <w:sz w:val="24"/>
          <w:szCs w:val="24"/>
        </w:rPr>
        <w:t xml:space="preserve">. Ilustrações de </w:t>
      </w:r>
      <w:proofErr w:type="spellStart"/>
      <w:r w:rsidRPr="00880F0C">
        <w:rPr>
          <w:rFonts w:ascii="Times New Roman" w:hAnsi="Times New Roman" w:cs="Times New Roman"/>
          <w:sz w:val="24"/>
          <w:szCs w:val="24"/>
        </w:rPr>
        <w:t>Maurilo</w:t>
      </w:r>
      <w:proofErr w:type="spellEnd"/>
      <w:r w:rsidRPr="00880F0C">
        <w:rPr>
          <w:rFonts w:ascii="Times New Roman" w:hAnsi="Times New Roman" w:cs="Times New Roman"/>
          <w:sz w:val="24"/>
          <w:szCs w:val="24"/>
        </w:rPr>
        <w:t xml:space="preserve"> </w:t>
      </w:r>
      <w:proofErr w:type="spellStart"/>
      <w:r w:rsidRPr="00880F0C">
        <w:rPr>
          <w:rFonts w:ascii="Times New Roman" w:hAnsi="Times New Roman" w:cs="Times New Roman"/>
          <w:sz w:val="24"/>
          <w:szCs w:val="24"/>
        </w:rPr>
        <w:t>Roberge</w:t>
      </w:r>
      <w:proofErr w:type="spellEnd"/>
      <w:r w:rsidRPr="00880F0C">
        <w:rPr>
          <w:rFonts w:ascii="Times New Roman" w:hAnsi="Times New Roman" w:cs="Times New Roman"/>
          <w:sz w:val="24"/>
          <w:szCs w:val="24"/>
        </w:rPr>
        <w:t xml:space="preserve">. 3. </w:t>
      </w:r>
      <w:proofErr w:type="gramStart"/>
      <w:r w:rsidRPr="00880F0C">
        <w:rPr>
          <w:rFonts w:ascii="Times New Roman" w:hAnsi="Times New Roman" w:cs="Times New Roman"/>
          <w:sz w:val="24"/>
          <w:szCs w:val="24"/>
        </w:rPr>
        <w:t>ed.</w:t>
      </w:r>
      <w:proofErr w:type="gramEnd"/>
      <w:r w:rsidRPr="00880F0C">
        <w:rPr>
          <w:rFonts w:ascii="Times New Roman" w:hAnsi="Times New Roman" w:cs="Times New Roman"/>
          <w:sz w:val="24"/>
          <w:szCs w:val="24"/>
        </w:rPr>
        <w:t xml:space="preserve"> Florianópolis: Fundação Franklin </w:t>
      </w:r>
      <w:proofErr w:type="spellStart"/>
      <w:r w:rsidRPr="00880F0C">
        <w:rPr>
          <w:rFonts w:ascii="Times New Roman" w:hAnsi="Times New Roman" w:cs="Times New Roman"/>
          <w:sz w:val="24"/>
          <w:szCs w:val="24"/>
        </w:rPr>
        <w:t>Cascaes</w:t>
      </w:r>
      <w:proofErr w:type="spellEnd"/>
      <w:r w:rsidRPr="00880F0C">
        <w:rPr>
          <w:rFonts w:ascii="Times New Roman" w:hAnsi="Times New Roman" w:cs="Times New Roman"/>
          <w:sz w:val="24"/>
          <w:szCs w:val="24"/>
        </w:rPr>
        <w:t xml:space="preserve">, 2008. 60 p. il. </w:t>
      </w:r>
    </w:p>
    <w:p w:rsidR="00570251" w:rsidRPr="00880F0C" w:rsidRDefault="00570251" w:rsidP="00BE7F5A">
      <w:pPr>
        <w:spacing w:line="240" w:lineRule="auto"/>
        <w:jc w:val="both"/>
        <w:rPr>
          <w:rFonts w:ascii="Times New Roman" w:hAnsi="Times New Roman" w:cs="Times New Roman"/>
          <w:sz w:val="24"/>
          <w:szCs w:val="24"/>
        </w:rPr>
      </w:pPr>
    </w:p>
    <w:p w:rsidR="00570251" w:rsidRPr="00880F0C" w:rsidRDefault="00EA1DE6" w:rsidP="00BE7F5A">
      <w:pPr>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 xml:space="preserve">HALL, Stuart. </w:t>
      </w:r>
      <w:r w:rsidRPr="00880F0C">
        <w:rPr>
          <w:rFonts w:ascii="Times New Roman" w:hAnsi="Times New Roman" w:cs="Times New Roman"/>
          <w:b/>
          <w:sz w:val="24"/>
          <w:szCs w:val="24"/>
        </w:rPr>
        <w:t>A Identidade Cultural na Pós-Modernidade</w:t>
      </w:r>
      <w:r w:rsidRPr="00880F0C">
        <w:rPr>
          <w:rFonts w:ascii="Times New Roman" w:hAnsi="Times New Roman" w:cs="Times New Roman"/>
          <w:sz w:val="24"/>
          <w:szCs w:val="24"/>
        </w:rPr>
        <w:t xml:space="preserve">. </w:t>
      </w:r>
      <w:proofErr w:type="gramStart"/>
      <w:r w:rsidRPr="00880F0C">
        <w:rPr>
          <w:rFonts w:ascii="Times New Roman" w:hAnsi="Times New Roman" w:cs="Times New Roman"/>
          <w:sz w:val="24"/>
          <w:szCs w:val="24"/>
        </w:rPr>
        <w:t>10.</w:t>
      </w:r>
      <w:proofErr w:type="gramEnd"/>
      <w:r w:rsidRPr="00880F0C">
        <w:rPr>
          <w:rFonts w:ascii="Times New Roman" w:hAnsi="Times New Roman" w:cs="Times New Roman"/>
          <w:sz w:val="24"/>
          <w:szCs w:val="24"/>
        </w:rPr>
        <w:t>ed. Rio de Janeiro: DP&amp;A, 2005.</w:t>
      </w:r>
    </w:p>
    <w:p w:rsidR="00570251" w:rsidRPr="00880F0C" w:rsidRDefault="00570251" w:rsidP="00BE7F5A">
      <w:pPr>
        <w:spacing w:line="240" w:lineRule="auto"/>
        <w:jc w:val="both"/>
        <w:rPr>
          <w:rFonts w:ascii="Times New Roman" w:hAnsi="Times New Roman" w:cs="Times New Roman"/>
          <w:sz w:val="24"/>
          <w:szCs w:val="24"/>
        </w:rPr>
      </w:pPr>
    </w:p>
    <w:p w:rsidR="00570251" w:rsidRPr="00880F0C" w:rsidRDefault="00EA1DE6" w:rsidP="00BE7F5A">
      <w:pPr>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 xml:space="preserve">LARAIA, Roque de Barros. </w:t>
      </w:r>
      <w:r w:rsidRPr="00880F0C">
        <w:rPr>
          <w:rFonts w:ascii="Times New Roman" w:hAnsi="Times New Roman" w:cs="Times New Roman"/>
          <w:b/>
          <w:sz w:val="24"/>
          <w:szCs w:val="24"/>
        </w:rPr>
        <w:t>Cultura</w:t>
      </w:r>
      <w:r w:rsidRPr="00880F0C">
        <w:rPr>
          <w:rFonts w:ascii="Times New Roman" w:hAnsi="Times New Roman" w:cs="Times New Roman"/>
          <w:sz w:val="24"/>
          <w:szCs w:val="24"/>
        </w:rPr>
        <w:t xml:space="preserve">: Um conceito antropológico. </w:t>
      </w:r>
      <w:proofErr w:type="gramStart"/>
      <w:r w:rsidRPr="00880F0C">
        <w:rPr>
          <w:rFonts w:ascii="Times New Roman" w:hAnsi="Times New Roman" w:cs="Times New Roman"/>
          <w:sz w:val="24"/>
          <w:szCs w:val="24"/>
        </w:rPr>
        <w:t>17.</w:t>
      </w:r>
      <w:proofErr w:type="gramEnd"/>
      <w:r w:rsidRPr="00880F0C">
        <w:rPr>
          <w:rFonts w:ascii="Times New Roman" w:hAnsi="Times New Roman" w:cs="Times New Roman"/>
          <w:sz w:val="24"/>
          <w:szCs w:val="24"/>
        </w:rPr>
        <w:t>ed. Rio de Janeiro: Jorge Zahar, 2004.</w:t>
      </w:r>
    </w:p>
    <w:p w:rsidR="00570251" w:rsidRPr="00880F0C" w:rsidRDefault="00570251" w:rsidP="00BE7F5A">
      <w:pPr>
        <w:spacing w:line="360" w:lineRule="auto"/>
        <w:jc w:val="both"/>
        <w:rPr>
          <w:rFonts w:ascii="Times New Roman" w:hAnsi="Times New Roman" w:cs="Times New Roman"/>
          <w:sz w:val="24"/>
          <w:szCs w:val="24"/>
        </w:rPr>
      </w:pPr>
    </w:p>
    <w:p w:rsidR="00570251" w:rsidRPr="00880F0C" w:rsidRDefault="00EA1DE6" w:rsidP="00BE7F5A">
      <w:pPr>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 xml:space="preserve">MARCOLIVA. </w:t>
      </w:r>
      <w:r w:rsidRPr="00880F0C">
        <w:rPr>
          <w:rFonts w:ascii="Times New Roman" w:hAnsi="Times New Roman" w:cs="Times New Roman"/>
          <w:b/>
          <w:sz w:val="24"/>
          <w:szCs w:val="24"/>
        </w:rPr>
        <w:t xml:space="preserve">De A </w:t>
      </w:r>
      <w:proofErr w:type="gramStart"/>
      <w:r w:rsidRPr="00880F0C">
        <w:rPr>
          <w:rFonts w:ascii="Times New Roman" w:hAnsi="Times New Roman" w:cs="Times New Roman"/>
          <w:b/>
          <w:sz w:val="24"/>
          <w:szCs w:val="24"/>
        </w:rPr>
        <w:t>à</w:t>
      </w:r>
      <w:proofErr w:type="gramEnd"/>
      <w:r w:rsidRPr="00880F0C">
        <w:rPr>
          <w:rFonts w:ascii="Times New Roman" w:hAnsi="Times New Roman" w:cs="Times New Roman"/>
          <w:b/>
          <w:sz w:val="24"/>
          <w:szCs w:val="24"/>
        </w:rPr>
        <w:t xml:space="preserve"> Z</w:t>
      </w:r>
      <w:r w:rsidRPr="00880F0C">
        <w:rPr>
          <w:rFonts w:ascii="Times New Roman" w:hAnsi="Times New Roman" w:cs="Times New Roman"/>
          <w:sz w:val="24"/>
          <w:szCs w:val="24"/>
        </w:rPr>
        <w:t xml:space="preserve">: Uma história poética da brincadeira do Boi-de-mamão na Ilha de Santa Catarina. Ilustrações de </w:t>
      </w:r>
      <w:proofErr w:type="spellStart"/>
      <w:r w:rsidRPr="00880F0C">
        <w:rPr>
          <w:rFonts w:ascii="Times New Roman" w:hAnsi="Times New Roman" w:cs="Times New Roman"/>
          <w:sz w:val="24"/>
          <w:szCs w:val="24"/>
        </w:rPr>
        <w:t>Denilson</w:t>
      </w:r>
      <w:proofErr w:type="spellEnd"/>
      <w:r w:rsidRPr="00880F0C">
        <w:rPr>
          <w:rFonts w:ascii="Times New Roman" w:hAnsi="Times New Roman" w:cs="Times New Roman"/>
          <w:sz w:val="24"/>
          <w:szCs w:val="24"/>
        </w:rPr>
        <w:t xml:space="preserve"> Antônio. Florianópolis: </w:t>
      </w:r>
      <w:proofErr w:type="spellStart"/>
      <w:r w:rsidRPr="00880F0C">
        <w:rPr>
          <w:rFonts w:ascii="Times New Roman" w:hAnsi="Times New Roman" w:cs="Times New Roman"/>
          <w:sz w:val="24"/>
          <w:szCs w:val="24"/>
        </w:rPr>
        <w:t>Bernúncia</w:t>
      </w:r>
      <w:proofErr w:type="spellEnd"/>
      <w:r w:rsidRPr="00880F0C">
        <w:rPr>
          <w:rFonts w:ascii="Times New Roman" w:hAnsi="Times New Roman" w:cs="Times New Roman"/>
          <w:sz w:val="24"/>
          <w:szCs w:val="24"/>
        </w:rPr>
        <w:t>, 2012. 48 p. il.</w:t>
      </w:r>
    </w:p>
    <w:p w:rsidR="00570251" w:rsidRPr="00880F0C" w:rsidRDefault="00570251" w:rsidP="00BE7F5A">
      <w:pPr>
        <w:spacing w:line="240" w:lineRule="auto"/>
        <w:jc w:val="both"/>
        <w:rPr>
          <w:rFonts w:ascii="Times New Roman" w:hAnsi="Times New Roman" w:cs="Times New Roman"/>
          <w:sz w:val="24"/>
          <w:szCs w:val="24"/>
        </w:rPr>
      </w:pPr>
    </w:p>
    <w:p w:rsidR="00570251" w:rsidRPr="00880F0C" w:rsidRDefault="00EA1DE6" w:rsidP="00BE7F5A">
      <w:pPr>
        <w:widowControl w:val="0"/>
        <w:spacing w:line="240" w:lineRule="auto"/>
        <w:jc w:val="both"/>
        <w:rPr>
          <w:rFonts w:ascii="Times New Roman" w:hAnsi="Times New Roman" w:cs="Times New Roman"/>
          <w:sz w:val="24"/>
          <w:szCs w:val="24"/>
        </w:rPr>
      </w:pPr>
      <w:r w:rsidRPr="00880F0C">
        <w:rPr>
          <w:rFonts w:ascii="Times New Roman" w:hAnsi="Times New Roman" w:cs="Times New Roman"/>
          <w:sz w:val="24"/>
          <w:szCs w:val="24"/>
        </w:rPr>
        <w:t xml:space="preserve">SOARES, </w:t>
      </w:r>
      <w:proofErr w:type="spellStart"/>
      <w:r w:rsidRPr="00880F0C">
        <w:rPr>
          <w:rFonts w:ascii="Times New Roman" w:hAnsi="Times New Roman" w:cs="Times New Roman"/>
          <w:sz w:val="24"/>
          <w:szCs w:val="24"/>
        </w:rPr>
        <w:t>Doralécio</w:t>
      </w:r>
      <w:proofErr w:type="spellEnd"/>
      <w:r w:rsidRPr="00880F0C">
        <w:rPr>
          <w:rFonts w:ascii="Times New Roman" w:hAnsi="Times New Roman" w:cs="Times New Roman"/>
          <w:sz w:val="24"/>
          <w:szCs w:val="24"/>
        </w:rPr>
        <w:t xml:space="preserve">. </w:t>
      </w:r>
      <w:r w:rsidRPr="00880F0C">
        <w:rPr>
          <w:rFonts w:ascii="Times New Roman" w:hAnsi="Times New Roman" w:cs="Times New Roman"/>
          <w:b/>
          <w:sz w:val="24"/>
          <w:szCs w:val="24"/>
        </w:rPr>
        <w:t>Folclore Catarinense</w:t>
      </w:r>
      <w:r w:rsidRPr="00880F0C">
        <w:rPr>
          <w:rFonts w:ascii="Times New Roman" w:hAnsi="Times New Roman" w:cs="Times New Roman"/>
          <w:sz w:val="24"/>
          <w:szCs w:val="24"/>
        </w:rPr>
        <w:t>. Florianópolis: Editora da UFSC, 2002.</w:t>
      </w:r>
    </w:p>
    <w:p w:rsidR="00570251" w:rsidRPr="00880F0C" w:rsidRDefault="00570251" w:rsidP="00BE7F5A">
      <w:pPr>
        <w:spacing w:line="360" w:lineRule="auto"/>
        <w:rPr>
          <w:rFonts w:ascii="Times New Roman" w:hAnsi="Times New Roman" w:cs="Times New Roman"/>
          <w:sz w:val="24"/>
          <w:szCs w:val="24"/>
        </w:rPr>
      </w:pPr>
    </w:p>
    <w:sectPr w:rsidR="00570251" w:rsidRPr="00880F0C" w:rsidSect="00BE7F5A">
      <w:footerReference w:type="default" r:id="rId9"/>
      <w:pgSz w:w="11909" w:h="16834"/>
      <w:pgMar w:top="1418" w:right="1418" w:bottom="1418" w:left="1418"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77C" w:rsidRDefault="003E577C">
      <w:pPr>
        <w:spacing w:line="240" w:lineRule="auto"/>
      </w:pPr>
      <w:r>
        <w:separator/>
      </w:r>
    </w:p>
  </w:endnote>
  <w:endnote w:type="continuationSeparator" w:id="0">
    <w:p w:rsidR="003E577C" w:rsidRDefault="003E5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251" w:rsidRDefault="005702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77C" w:rsidRDefault="003E577C">
      <w:pPr>
        <w:spacing w:line="240" w:lineRule="auto"/>
      </w:pPr>
      <w:r>
        <w:separator/>
      </w:r>
    </w:p>
  </w:footnote>
  <w:footnote w:type="continuationSeparator" w:id="0">
    <w:p w:rsidR="003E577C" w:rsidRDefault="003E577C">
      <w:pPr>
        <w:spacing w:line="240" w:lineRule="auto"/>
      </w:pPr>
      <w:r>
        <w:continuationSeparator/>
      </w:r>
    </w:p>
  </w:footnote>
  <w:footnote w:id="1">
    <w:p w:rsidR="00570251" w:rsidRDefault="00EA1DE6">
      <w:pPr>
        <w:spacing w:line="240" w:lineRule="auto"/>
        <w:jc w:val="both"/>
        <w:rPr>
          <w:sz w:val="20"/>
          <w:szCs w:val="20"/>
        </w:rPr>
      </w:pPr>
      <w:r>
        <w:rPr>
          <w:vertAlign w:val="superscript"/>
        </w:rPr>
        <w:footnoteRef/>
      </w:r>
      <w:r>
        <w:rPr>
          <w:sz w:val="20"/>
          <w:szCs w:val="20"/>
        </w:rPr>
        <w:t xml:space="preserve"> </w:t>
      </w:r>
      <w:r>
        <w:rPr>
          <w:rFonts w:ascii="Calibri" w:eastAsia="Calibri" w:hAnsi="Calibri" w:cs="Calibri"/>
          <w:sz w:val="20"/>
          <w:szCs w:val="20"/>
        </w:rPr>
        <w:t xml:space="preserve"> </w:t>
      </w:r>
      <w:proofErr w:type="spellStart"/>
      <w:r>
        <w:rPr>
          <w:rFonts w:ascii="Times New Roman" w:eastAsia="Times New Roman" w:hAnsi="Times New Roman" w:cs="Times New Roman"/>
          <w:sz w:val="20"/>
          <w:szCs w:val="20"/>
        </w:rPr>
        <w:t>Leisla</w:t>
      </w:r>
      <w:proofErr w:type="spellEnd"/>
      <w:r>
        <w:rPr>
          <w:rFonts w:ascii="Times New Roman" w:eastAsia="Times New Roman" w:hAnsi="Times New Roman" w:cs="Times New Roman"/>
          <w:sz w:val="20"/>
          <w:szCs w:val="20"/>
        </w:rPr>
        <w:t xml:space="preserve"> Costa Pereira: Acadêmica do curso Artes Visuais - Bacharelado da UNESC; bolsista de extensão no projeto Boi de Mamão na Comunidade: Educação, Cultura Popular e as Linguagens Artístico-Culturais - UNESC.</w:t>
      </w:r>
    </w:p>
  </w:footnote>
  <w:footnote w:id="2">
    <w:p w:rsidR="00570251" w:rsidRDefault="00EA1DE6">
      <w:pPr>
        <w:spacing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Larissa Rocha Soares: Acadêmica do curso Artes Visuais - Bacharelado da UNESC; bolsista de extensão no projeto Boi de Mamão na Comunidade: Educação, Cultura Popular e as Linguagens Artístico-Culturais - UNESC.</w:t>
      </w:r>
    </w:p>
  </w:footnote>
  <w:footnote w:id="3">
    <w:p w:rsidR="00570251" w:rsidRDefault="00EA1DE6">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proofErr w:type="spellStart"/>
      <w:r>
        <w:rPr>
          <w:rFonts w:ascii="Times New Roman" w:eastAsia="Times New Roman" w:hAnsi="Times New Roman" w:cs="Times New Roman"/>
          <w:sz w:val="20"/>
          <w:szCs w:val="20"/>
        </w:rPr>
        <w:t>Sile</w:t>
      </w:r>
      <w:r w:rsidR="00EB27B3">
        <w:rPr>
          <w:rFonts w:ascii="Times New Roman" w:eastAsia="Times New Roman" w:hAnsi="Times New Roman" w:cs="Times New Roman"/>
          <w:sz w:val="20"/>
          <w:szCs w:val="20"/>
        </w:rPr>
        <w:t>mar</w:t>
      </w:r>
      <w:proofErr w:type="spellEnd"/>
      <w:r w:rsidR="00EB27B3">
        <w:rPr>
          <w:rFonts w:ascii="Times New Roman" w:eastAsia="Times New Roman" w:hAnsi="Times New Roman" w:cs="Times New Roman"/>
          <w:sz w:val="20"/>
          <w:szCs w:val="20"/>
        </w:rPr>
        <w:t xml:space="preserve"> Maria de Medeiros da Silva:</w:t>
      </w:r>
      <w:r>
        <w:rPr>
          <w:rFonts w:ascii="Times New Roman" w:eastAsia="Times New Roman" w:hAnsi="Times New Roman" w:cs="Times New Roman"/>
          <w:sz w:val="20"/>
          <w:szCs w:val="20"/>
        </w:rPr>
        <w:t xml:space="preserve"> Mestre em Educação; Professora da UNESC; Coordenadora do projeto Boi de Mamão na Comunidade: Educação, Cultura Popular e as Linguagens Artístico-Culturais - UNESC.</w:t>
      </w:r>
    </w:p>
  </w:footnote>
  <w:footnote w:id="4">
    <w:p w:rsidR="00570251" w:rsidRDefault="00EA1DE6">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proofErr w:type="spellStart"/>
      <w:r>
        <w:rPr>
          <w:rFonts w:ascii="Times New Roman" w:eastAsia="Times New Roman" w:hAnsi="Times New Roman" w:cs="Times New Roman"/>
          <w:sz w:val="20"/>
          <w:szCs w:val="20"/>
        </w:rPr>
        <w:t>Amalhene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Baesso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Reddig</w:t>
      </w:r>
      <w:proofErr w:type="spellEnd"/>
      <w:r>
        <w:rPr>
          <w:rFonts w:ascii="Times New Roman" w:eastAsia="Times New Roman" w:hAnsi="Times New Roman" w:cs="Times New Roman"/>
          <w:sz w:val="20"/>
          <w:szCs w:val="20"/>
        </w:rPr>
        <w:t>: Mestre em Educação; Professora da UNESC; Coordenadora do projeto Boi de Mamão na Comunidade: Educação, Cultura Popular e as Linguagens Artístico-Culturais - UNESC.</w:t>
      </w:r>
    </w:p>
    <w:p w:rsidR="00570251" w:rsidRDefault="00570251">
      <w:pPr>
        <w:spacing w:line="240" w:lineRule="auto"/>
        <w:rPr>
          <w:rFonts w:ascii="Times New Roman" w:eastAsia="Times New Roman" w:hAnsi="Times New Roman" w:cs="Times New Roman"/>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70251"/>
    <w:rsid w:val="000B0194"/>
    <w:rsid w:val="0015740F"/>
    <w:rsid w:val="003E577C"/>
    <w:rsid w:val="004E7C16"/>
    <w:rsid w:val="00570251"/>
    <w:rsid w:val="00880F0C"/>
    <w:rsid w:val="00BE7F5A"/>
    <w:rsid w:val="00EA1DE6"/>
    <w:rsid w:val="00EB27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paragraph" w:styleId="Textodebalo">
    <w:name w:val="Balloon Text"/>
    <w:basedOn w:val="Normal"/>
    <w:link w:val="TextodebaloChar"/>
    <w:uiPriority w:val="99"/>
    <w:semiHidden/>
    <w:unhideWhenUsed/>
    <w:rsid w:val="00880F0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80F0C"/>
    <w:rPr>
      <w:rFonts w:ascii="Tahoma" w:hAnsi="Tahoma" w:cs="Tahoma"/>
      <w:sz w:val="16"/>
      <w:szCs w:val="16"/>
    </w:rPr>
  </w:style>
  <w:style w:type="paragraph" w:customStyle="1" w:styleId="style1">
    <w:name w:val="style1"/>
    <w:basedOn w:val="Normal"/>
    <w:rsid w:val="00BE7F5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uiPriority w:val="20"/>
    <w:qFormat/>
    <w:rsid w:val="00BE7F5A"/>
    <w:rPr>
      <w:i/>
      <w:iCs/>
    </w:rPr>
  </w:style>
  <w:style w:type="character" w:customStyle="1" w:styleId="apple-converted-space">
    <w:name w:val="apple-converted-space"/>
    <w:basedOn w:val="Fontepargpadro"/>
    <w:rsid w:val="00BE7F5A"/>
  </w:style>
  <w:style w:type="paragraph" w:styleId="SemEspaamento">
    <w:name w:val="No Spacing"/>
    <w:uiPriority w:val="1"/>
    <w:qFormat/>
    <w:rsid w:val="00BE7F5A"/>
    <w:pPr>
      <w:spacing w:line="240" w:lineRule="auto"/>
    </w:pPr>
  </w:style>
  <w:style w:type="paragraph" w:styleId="NormalWeb">
    <w:name w:val="Normal (Web)"/>
    <w:basedOn w:val="Normal"/>
    <w:uiPriority w:val="99"/>
    <w:semiHidden/>
    <w:unhideWhenUsed/>
    <w:rsid w:val="0015740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paragraph" w:styleId="Textodebalo">
    <w:name w:val="Balloon Text"/>
    <w:basedOn w:val="Normal"/>
    <w:link w:val="TextodebaloChar"/>
    <w:uiPriority w:val="99"/>
    <w:semiHidden/>
    <w:unhideWhenUsed/>
    <w:rsid w:val="00880F0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80F0C"/>
    <w:rPr>
      <w:rFonts w:ascii="Tahoma" w:hAnsi="Tahoma" w:cs="Tahoma"/>
      <w:sz w:val="16"/>
      <w:szCs w:val="16"/>
    </w:rPr>
  </w:style>
  <w:style w:type="paragraph" w:customStyle="1" w:styleId="style1">
    <w:name w:val="style1"/>
    <w:basedOn w:val="Normal"/>
    <w:rsid w:val="00BE7F5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uiPriority w:val="20"/>
    <w:qFormat/>
    <w:rsid w:val="00BE7F5A"/>
    <w:rPr>
      <w:i/>
      <w:iCs/>
    </w:rPr>
  </w:style>
  <w:style w:type="character" w:customStyle="1" w:styleId="apple-converted-space">
    <w:name w:val="apple-converted-space"/>
    <w:basedOn w:val="Fontepargpadro"/>
    <w:rsid w:val="00BE7F5A"/>
  </w:style>
  <w:style w:type="paragraph" w:styleId="SemEspaamento">
    <w:name w:val="No Spacing"/>
    <w:uiPriority w:val="1"/>
    <w:qFormat/>
    <w:rsid w:val="00BE7F5A"/>
    <w:pPr>
      <w:spacing w:line="240" w:lineRule="auto"/>
    </w:pPr>
  </w:style>
  <w:style w:type="paragraph" w:styleId="NormalWeb">
    <w:name w:val="Normal (Web)"/>
    <w:basedOn w:val="Normal"/>
    <w:uiPriority w:val="99"/>
    <w:semiHidden/>
    <w:unhideWhenUsed/>
    <w:rsid w:val="0015740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220715">
      <w:bodyDiv w:val="1"/>
      <w:marLeft w:val="0"/>
      <w:marRight w:val="0"/>
      <w:marTop w:val="0"/>
      <w:marBottom w:val="0"/>
      <w:divBdr>
        <w:top w:val="none" w:sz="0" w:space="0" w:color="auto"/>
        <w:left w:val="none" w:sz="0" w:space="0" w:color="auto"/>
        <w:bottom w:val="none" w:sz="0" w:space="0" w:color="auto"/>
        <w:right w:val="none" w:sz="0" w:space="0" w:color="auto"/>
      </w:divBdr>
    </w:div>
    <w:div w:id="1241911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2795</Words>
  <Characters>15093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Unesc</Company>
  <LinksUpToDate>false</LinksUpToDate>
  <CharactersWithSpaces>17853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GEDEST Unesc</dc:creator>
  <cp:lastModifiedBy>GEDEST Unesc</cp:lastModifiedBy>
  <cp:revision>7</cp:revision>
  <cp:lastPrinted>2017-03-30T12:46:00Z</cp:lastPrinted>
  <dcterms:created xsi:type="dcterms:W3CDTF">2017-03-30T11:52:00Z</dcterms:created>
  <dcterms:modified xsi:type="dcterms:W3CDTF">2017-03-30T12:46:00Z</dcterms:modified>
</cp:coreProperties>
</file>